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5F" w:rsidRPr="00A4615F" w:rsidRDefault="00A4615F" w:rsidP="00E01D00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Русский язык</w:t>
      </w:r>
      <w:r w:rsidRPr="00A4615F">
        <w:rPr>
          <w:b/>
          <w:sz w:val="28"/>
          <w:szCs w:val="28"/>
        </w:rPr>
        <w:t>», 1-4 класс,</w:t>
      </w:r>
    </w:p>
    <w:p w:rsidR="00A4615F" w:rsidRPr="00A4615F" w:rsidRDefault="00A4615F" w:rsidP="00E01D0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УМК «Школа России» (вариант 7.</w:t>
      </w:r>
      <w:r w:rsidR="00BD3F73">
        <w:rPr>
          <w:b/>
          <w:sz w:val="28"/>
          <w:szCs w:val="28"/>
        </w:rPr>
        <w:t>1</w:t>
      </w:r>
      <w:r w:rsidRPr="00A4615F">
        <w:rPr>
          <w:b/>
          <w:sz w:val="28"/>
          <w:szCs w:val="28"/>
        </w:rPr>
        <w:t>)</w:t>
      </w:r>
    </w:p>
    <w:p w:rsidR="00340C8B" w:rsidRDefault="00340C8B" w:rsidP="00E01D0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4615F">
        <w:rPr>
          <w:sz w:val="28"/>
          <w:szCs w:val="28"/>
        </w:rPr>
        <w:t xml:space="preserve"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</w:t>
      </w:r>
      <w:r w:rsidR="00621B74" w:rsidRPr="00A4615F">
        <w:rPr>
          <w:sz w:val="28"/>
          <w:szCs w:val="28"/>
        </w:rPr>
        <w:t>здоровья (</w:t>
      </w:r>
      <w:r w:rsidRPr="00A4615F">
        <w:rPr>
          <w:sz w:val="28"/>
          <w:szCs w:val="28"/>
        </w:rPr>
        <w:t>пр.</w:t>
      </w:r>
      <w:proofErr w:type="gramEnd"/>
      <w:r w:rsidRPr="00A4615F">
        <w:rPr>
          <w:sz w:val="28"/>
          <w:szCs w:val="28"/>
        </w:rPr>
        <w:t xml:space="preserve"> МО РФ от 19.12.2014г № 1598), авторской программы Горецкого В.Г., </w:t>
      </w:r>
      <w:proofErr w:type="spellStart"/>
      <w:r w:rsidRPr="00A4615F">
        <w:rPr>
          <w:sz w:val="28"/>
          <w:szCs w:val="28"/>
        </w:rPr>
        <w:t>Канакиной</w:t>
      </w:r>
      <w:proofErr w:type="spellEnd"/>
      <w:r w:rsidRPr="00A4615F">
        <w:rPr>
          <w:sz w:val="28"/>
          <w:szCs w:val="28"/>
        </w:rPr>
        <w:t xml:space="preserve"> В.П., Дементьевой М.Н., </w:t>
      </w:r>
      <w:proofErr w:type="spellStart"/>
      <w:r w:rsidRPr="00A4615F">
        <w:rPr>
          <w:sz w:val="28"/>
          <w:szCs w:val="28"/>
        </w:rPr>
        <w:t>Стефаненко</w:t>
      </w:r>
      <w:proofErr w:type="spellEnd"/>
      <w:r w:rsidRPr="00A4615F">
        <w:rPr>
          <w:sz w:val="28"/>
          <w:szCs w:val="28"/>
        </w:rPr>
        <w:t xml:space="preserve"> Н.А., </w:t>
      </w:r>
      <w:proofErr w:type="spellStart"/>
      <w:r w:rsidRPr="00A4615F">
        <w:rPr>
          <w:sz w:val="28"/>
          <w:szCs w:val="28"/>
        </w:rPr>
        <w:t>Бойкиной</w:t>
      </w:r>
      <w:proofErr w:type="spellEnd"/>
      <w:r w:rsidRPr="00A4615F">
        <w:rPr>
          <w:sz w:val="28"/>
          <w:szCs w:val="28"/>
        </w:rPr>
        <w:t xml:space="preserve"> М.В. «Русский язык» М., «Просвещение» (программы общеобразовательных учреждений. </w:t>
      </w:r>
      <w:proofErr w:type="gramStart"/>
      <w:r w:rsidRPr="00A4615F">
        <w:rPr>
          <w:sz w:val="28"/>
          <w:szCs w:val="28"/>
        </w:rPr>
        <w:t>Начальная школа. 1-4 классы; Учебно-методический комплект «Школа России» М., «Просвещение»)</w:t>
      </w:r>
      <w:r w:rsidR="00F6620E" w:rsidRPr="00A4615F">
        <w:rPr>
          <w:sz w:val="28"/>
          <w:szCs w:val="28"/>
        </w:rPr>
        <w:t xml:space="preserve"> </w:t>
      </w:r>
      <w:r w:rsidRPr="00A4615F">
        <w:rPr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учащихсяс задержкой пс</w:t>
      </w:r>
      <w:r w:rsidR="00BD3F73">
        <w:rPr>
          <w:sz w:val="28"/>
          <w:szCs w:val="28"/>
        </w:rPr>
        <w:t>ихического развития (вариант 7.1</w:t>
      </w:r>
      <w:r w:rsidRPr="00A4615F">
        <w:rPr>
          <w:sz w:val="28"/>
          <w:szCs w:val="28"/>
        </w:rPr>
        <w:t>)  МБОУ «</w:t>
      </w:r>
      <w:proofErr w:type="spellStart"/>
      <w:r w:rsidR="00A4615F" w:rsidRPr="00A4615F">
        <w:rPr>
          <w:sz w:val="28"/>
          <w:szCs w:val="28"/>
        </w:rPr>
        <w:t>Зыковская</w:t>
      </w:r>
      <w:proofErr w:type="spellEnd"/>
      <w:r w:rsidR="00A4615F" w:rsidRPr="00A4615F">
        <w:rPr>
          <w:sz w:val="28"/>
          <w:szCs w:val="28"/>
        </w:rPr>
        <w:t xml:space="preserve"> средняя общеобразовательная школа</w:t>
      </w:r>
      <w:r w:rsidRPr="00A4615F">
        <w:rPr>
          <w:sz w:val="28"/>
          <w:szCs w:val="28"/>
        </w:rPr>
        <w:t>».</w:t>
      </w:r>
      <w:proofErr w:type="gramEnd"/>
    </w:p>
    <w:p w:rsidR="00A4615F" w:rsidRPr="007C4752" w:rsidRDefault="00A4615F" w:rsidP="00E01D00">
      <w:pPr>
        <w:tabs>
          <w:tab w:val="left" w:pos="6705"/>
        </w:tabs>
        <w:spacing w:line="360" w:lineRule="auto"/>
        <w:rPr>
          <w:rFonts w:eastAsia="Times New Roman"/>
          <w:sz w:val="28"/>
          <w:szCs w:val="28"/>
        </w:rPr>
      </w:pPr>
      <w:r w:rsidRPr="007C4752">
        <w:rPr>
          <w:rFonts w:eastAsia="Times New Roman"/>
          <w:sz w:val="28"/>
          <w:szCs w:val="28"/>
        </w:rPr>
        <w:t xml:space="preserve">       В состав УМК входят: </w:t>
      </w:r>
    </w:p>
    <w:p w:rsidR="00A4615F" w:rsidRPr="007C4752" w:rsidRDefault="00A4615F" w:rsidP="00E01D0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22"/>
          <w:sz w:val="28"/>
          <w:szCs w:val="28"/>
        </w:rPr>
      </w:pPr>
      <w:r w:rsidRPr="007C4752">
        <w:rPr>
          <w:color w:val="000000" w:themeColor="text1"/>
          <w:sz w:val="28"/>
          <w:szCs w:val="28"/>
        </w:rPr>
        <w:t>1. Федосова А.Н. Прописи в 4-х частях. - М.: Просвещение, 2011.</w:t>
      </w:r>
    </w:p>
    <w:p w:rsidR="00A4615F" w:rsidRPr="007C4752" w:rsidRDefault="00A4615F" w:rsidP="00E01D0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7C4752">
        <w:rPr>
          <w:color w:val="000000" w:themeColor="text1"/>
          <w:sz w:val="28"/>
          <w:szCs w:val="28"/>
        </w:rPr>
        <w:t xml:space="preserve">2.Горецкий В.Г., </w:t>
      </w:r>
      <w:proofErr w:type="spellStart"/>
      <w:r w:rsidRPr="007C4752">
        <w:rPr>
          <w:color w:val="000000" w:themeColor="text1"/>
          <w:sz w:val="28"/>
          <w:szCs w:val="28"/>
        </w:rPr>
        <w:t>Канакина</w:t>
      </w:r>
      <w:proofErr w:type="spellEnd"/>
      <w:r w:rsidRPr="007C4752">
        <w:rPr>
          <w:color w:val="000000" w:themeColor="text1"/>
          <w:sz w:val="28"/>
          <w:szCs w:val="28"/>
        </w:rPr>
        <w:t xml:space="preserve"> В.П. «Русский язык», учебник для первого класса</w:t>
      </w:r>
      <w:proofErr w:type="gramStart"/>
      <w:r w:rsidRPr="007C4752">
        <w:rPr>
          <w:color w:val="000000" w:themeColor="text1"/>
          <w:sz w:val="28"/>
          <w:szCs w:val="28"/>
        </w:rPr>
        <w:t>.</w:t>
      </w:r>
      <w:proofErr w:type="gramEnd"/>
      <w:r w:rsidRPr="007C4752">
        <w:rPr>
          <w:color w:val="000000" w:themeColor="text1"/>
          <w:sz w:val="28"/>
          <w:szCs w:val="28"/>
        </w:rPr>
        <w:t xml:space="preserve"> </w:t>
      </w:r>
      <w:proofErr w:type="gramStart"/>
      <w:r w:rsidRPr="007C4752">
        <w:rPr>
          <w:color w:val="000000" w:themeColor="text1"/>
          <w:sz w:val="28"/>
          <w:szCs w:val="28"/>
        </w:rPr>
        <w:t>в</w:t>
      </w:r>
      <w:proofErr w:type="gramEnd"/>
      <w:r w:rsidRPr="007C4752">
        <w:rPr>
          <w:color w:val="000000" w:themeColor="text1"/>
          <w:sz w:val="28"/>
          <w:szCs w:val="28"/>
        </w:rPr>
        <w:t xml:space="preserve"> 2 частях - М.: Про</w:t>
      </w:r>
      <w:r w:rsidRPr="007C4752">
        <w:rPr>
          <w:color w:val="000000" w:themeColor="text1"/>
          <w:sz w:val="28"/>
          <w:szCs w:val="28"/>
        </w:rPr>
        <w:softHyphen/>
        <w:t>свещение.</w:t>
      </w:r>
    </w:p>
    <w:p w:rsidR="00A4615F" w:rsidRPr="007C4752" w:rsidRDefault="00A4615F" w:rsidP="00E01D00">
      <w:pPr>
        <w:pStyle w:val="a3"/>
        <w:spacing w:line="360" w:lineRule="auto"/>
        <w:ind w:left="0"/>
        <w:rPr>
          <w:color w:val="000000" w:themeColor="text1"/>
          <w:szCs w:val="28"/>
        </w:rPr>
      </w:pPr>
      <w:r w:rsidRPr="007C4752">
        <w:rPr>
          <w:szCs w:val="28"/>
        </w:rPr>
        <w:t>3 .</w:t>
      </w:r>
      <w:proofErr w:type="spellStart"/>
      <w:r w:rsidRPr="007C4752">
        <w:rPr>
          <w:szCs w:val="28"/>
        </w:rPr>
        <w:t>Канакина</w:t>
      </w:r>
      <w:proofErr w:type="spellEnd"/>
      <w:r w:rsidRPr="007C4752">
        <w:rPr>
          <w:szCs w:val="28"/>
        </w:rPr>
        <w:t xml:space="preserve"> В. П. , Горецкий В. Г.   </w:t>
      </w:r>
      <w:r w:rsidRPr="007C4752">
        <w:rPr>
          <w:b/>
          <w:szCs w:val="28"/>
        </w:rPr>
        <w:t>Русский язык. Учебник. 2 класс.  В 2 ч.  Ч. 1.</w:t>
      </w:r>
      <w:r w:rsidRPr="007C4752">
        <w:rPr>
          <w:color w:val="000000" w:themeColor="text1"/>
          <w:szCs w:val="28"/>
        </w:rPr>
        <w:t xml:space="preserve"> - М.: Про</w:t>
      </w:r>
      <w:r w:rsidRPr="007C4752">
        <w:rPr>
          <w:color w:val="000000" w:themeColor="text1"/>
          <w:szCs w:val="28"/>
        </w:rPr>
        <w:softHyphen/>
        <w:t>свещение</w:t>
      </w:r>
      <w:r>
        <w:rPr>
          <w:color w:val="000000" w:themeColor="text1"/>
          <w:szCs w:val="28"/>
        </w:rPr>
        <w:t xml:space="preserve"> </w:t>
      </w:r>
    </w:p>
    <w:p w:rsidR="00A4615F" w:rsidRPr="007C4752" w:rsidRDefault="00A4615F" w:rsidP="00E01D00">
      <w:pPr>
        <w:pStyle w:val="a3"/>
        <w:spacing w:line="360" w:lineRule="auto"/>
        <w:ind w:left="0"/>
        <w:rPr>
          <w:szCs w:val="28"/>
        </w:rPr>
      </w:pPr>
      <w:r w:rsidRPr="007C4752">
        <w:rPr>
          <w:szCs w:val="28"/>
        </w:rPr>
        <w:t>4 .</w:t>
      </w:r>
      <w:proofErr w:type="spellStart"/>
      <w:r w:rsidRPr="007C4752">
        <w:rPr>
          <w:szCs w:val="28"/>
        </w:rPr>
        <w:t>Канакина</w:t>
      </w:r>
      <w:proofErr w:type="spellEnd"/>
      <w:r w:rsidRPr="007C4752">
        <w:rPr>
          <w:szCs w:val="28"/>
        </w:rPr>
        <w:t xml:space="preserve"> В. П. , Горецкий В. Г.   </w:t>
      </w:r>
      <w:r w:rsidRPr="007C4752">
        <w:rPr>
          <w:b/>
          <w:szCs w:val="28"/>
        </w:rPr>
        <w:t>Русский язык. Учебник. 3 класс.  В 2 ч.  Ч. 1.</w:t>
      </w:r>
      <w:r w:rsidRPr="007C4752">
        <w:rPr>
          <w:color w:val="000000" w:themeColor="text1"/>
          <w:szCs w:val="28"/>
        </w:rPr>
        <w:t xml:space="preserve"> - М.: Про</w:t>
      </w:r>
      <w:r w:rsidRPr="007C4752">
        <w:rPr>
          <w:color w:val="000000" w:themeColor="text1"/>
          <w:szCs w:val="28"/>
        </w:rPr>
        <w:softHyphen/>
        <w:t xml:space="preserve">свещение </w:t>
      </w:r>
    </w:p>
    <w:p w:rsidR="00A4615F" w:rsidRPr="007C4752" w:rsidRDefault="00A4615F" w:rsidP="00E01D00">
      <w:pPr>
        <w:pStyle w:val="a3"/>
        <w:spacing w:line="360" w:lineRule="auto"/>
        <w:ind w:left="0"/>
        <w:rPr>
          <w:b/>
          <w:szCs w:val="28"/>
        </w:rPr>
      </w:pPr>
      <w:r w:rsidRPr="007C4752">
        <w:rPr>
          <w:szCs w:val="28"/>
        </w:rPr>
        <w:t xml:space="preserve">5..Канакина В. П. , Горецкий В. Г.   </w:t>
      </w:r>
      <w:r w:rsidRPr="007C4752">
        <w:rPr>
          <w:b/>
          <w:szCs w:val="28"/>
        </w:rPr>
        <w:t>Русский язык. Учебник. 4 класс.  В 2 ч.  Ч. 1.</w:t>
      </w:r>
      <w:r w:rsidRPr="007C4752">
        <w:rPr>
          <w:color w:val="000000" w:themeColor="text1"/>
          <w:szCs w:val="28"/>
        </w:rPr>
        <w:t xml:space="preserve"> - М.: Про</w:t>
      </w:r>
      <w:r w:rsidRPr="007C4752">
        <w:rPr>
          <w:color w:val="000000" w:themeColor="text1"/>
          <w:szCs w:val="28"/>
        </w:rPr>
        <w:softHyphen/>
        <w:t>свещение</w:t>
      </w:r>
    </w:p>
    <w:p w:rsidR="00A4615F" w:rsidRPr="007C4752" w:rsidRDefault="00A4615F" w:rsidP="00E01D0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7C4752">
        <w:rPr>
          <w:color w:val="000000" w:themeColor="text1"/>
          <w:sz w:val="28"/>
          <w:szCs w:val="28"/>
        </w:rPr>
        <w:t xml:space="preserve">. </w:t>
      </w:r>
      <w:r w:rsidRPr="007C4752">
        <w:rPr>
          <w:b/>
          <w:color w:val="000000" w:themeColor="text1"/>
          <w:sz w:val="28"/>
          <w:szCs w:val="28"/>
        </w:rPr>
        <w:t>Электронное приложение к учебнику «Русский язык»,</w:t>
      </w:r>
      <w:r w:rsidRPr="007C4752">
        <w:rPr>
          <w:color w:val="000000" w:themeColor="text1"/>
          <w:sz w:val="28"/>
          <w:szCs w:val="28"/>
        </w:rPr>
        <w:t xml:space="preserve"> 1,2,3,4 класс (диск </w:t>
      </w:r>
      <w:r w:rsidRPr="007C4752">
        <w:rPr>
          <w:color w:val="000000" w:themeColor="text1"/>
          <w:sz w:val="28"/>
          <w:szCs w:val="28"/>
          <w:lang w:val="en-US"/>
        </w:rPr>
        <w:t>CD</w:t>
      </w:r>
      <w:r w:rsidRPr="007C4752">
        <w:rPr>
          <w:color w:val="000000" w:themeColor="text1"/>
          <w:sz w:val="28"/>
          <w:szCs w:val="28"/>
        </w:rPr>
        <w:t xml:space="preserve"> – </w:t>
      </w:r>
      <w:r w:rsidRPr="007C4752">
        <w:rPr>
          <w:color w:val="000000" w:themeColor="text1"/>
          <w:sz w:val="28"/>
          <w:szCs w:val="28"/>
          <w:lang w:val="en-US"/>
        </w:rPr>
        <w:t>ROM</w:t>
      </w:r>
      <w:r w:rsidRPr="007C4752">
        <w:rPr>
          <w:color w:val="000000" w:themeColor="text1"/>
          <w:sz w:val="28"/>
          <w:szCs w:val="28"/>
        </w:rPr>
        <w:t xml:space="preserve">), авторы: В.Г. Горецкий, В.П. </w:t>
      </w:r>
      <w:proofErr w:type="spellStart"/>
      <w:r w:rsidRPr="007C4752">
        <w:rPr>
          <w:color w:val="000000" w:themeColor="text1"/>
          <w:sz w:val="28"/>
          <w:szCs w:val="28"/>
        </w:rPr>
        <w:t>Канакина</w:t>
      </w:r>
      <w:proofErr w:type="spellEnd"/>
      <w:r w:rsidRPr="007C4752">
        <w:rPr>
          <w:color w:val="000000" w:themeColor="text1"/>
          <w:sz w:val="28"/>
          <w:szCs w:val="28"/>
        </w:rPr>
        <w:t>.</w:t>
      </w:r>
    </w:p>
    <w:p w:rsidR="00340C8B" w:rsidRPr="00A4615F" w:rsidRDefault="00340C8B" w:rsidP="00E01D00">
      <w:pPr>
        <w:spacing w:line="360" w:lineRule="auto"/>
        <w:ind w:firstLine="709"/>
        <w:jc w:val="both"/>
        <w:rPr>
          <w:sz w:val="28"/>
          <w:szCs w:val="28"/>
        </w:rPr>
      </w:pPr>
      <w:r w:rsidRPr="00A4615F">
        <w:rPr>
          <w:sz w:val="28"/>
          <w:szCs w:val="28"/>
        </w:rPr>
        <w:t xml:space="preserve">Программа отражает содержание обучения предмету «Русский язык» с учетом </w:t>
      </w:r>
      <w:r w:rsidR="00621B74" w:rsidRPr="00A4615F">
        <w:rPr>
          <w:sz w:val="28"/>
          <w:szCs w:val="28"/>
        </w:rPr>
        <w:t>особых образовательных потребностей,</w:t>
      </w:r>
      <w:r w:rsidRPr="00A4615F">
        <w:rPr>
          <w:sz w:val="28"/>
          <w:szCs w:val="28"/>
        </w:rPr>
        <w:t xml:space="preserve"> учащихся с ЗПР. Сущность специфических для варианта 7.</w:t>
      </w:r>
      <w:r w:rsidR="00BD3F73">
        <w:rPr>
          <w:sz w:val="28"/>
          <w:szCs w:val="28"/>
        </w:rPr>
        <w:t>1</w:t>
      </w:r>
      <w:r w:rsidRPr="00A4615F">
        <w:rPr>
          <w:sz w:val="28"/>
          <w:szCs w:val="28"/>
        </w:rPr>
        <w:t xml:space="preserve"> </w:t>
      </w:r>
      <w:r w:rsidR="00621B74" w:rsidRPr="00A4615F">
        <w:rPr>
          <w:sz w:val="28"/>
          <w:szCs w:val="28"/>
        </w:rPr>
        <w:t>образовательных потребностей,</w:t>
      </w:r>
      <w:r w:rsidRPr="00A4615F">
        <w:rPr>
          <w:sz w:val="28"/>
          <w:szCs w:val="28"/>
        </w:rPr>
        <w:t xml:space="preserve"> учащихся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340C8B" w:rsidRPr="00A4615F" w:rsidRDefault="00340C8B" w:rsidP="00E01D00">
      <w:pPr>
        <w:spacing w:line="360" w:lineRule="auto"/>
        <w:ind w:firstLine="709"/>
        <w:jc w:val="both"/>
        <w:rPr>
          <w:sz w:val="28"/>
          <w:szCs w:val="28"/>
        </w:rPr>
      </w:pPr>
      <w:r w:rsidRPr="00A4615F">
        <w:rPr>
          <w:b/>
          <w:i/>
          <w:sz w:val="28"/>
          <w:szCs w:val="28"/>
        </w:rPr>
        <w:lastRenderedPageBreak/>
        <w:t xml:space="preserve">Общей целью </w:t>
      </w:r>
      <w:r w:rsidRPr="00A4615F">
        <w:rPr>
          <w:sz w:val="28"/>
          <w:szCs w:val="28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340C8B" w:rsidRPr="00A4615F" w:rsidRDefault="00340C8B" w:rsidP="00E01D00">
      <w:pPr>
        <w:pStyle w:val="a3"/>
        <w:spacing w:line="360" w:lineRule="auto"/>
        <w:ind w:left="0" w:firstLine="708"/>
        <w:jc w:val="both"/>
        <w:rPr>
          <w:szCs w:val="28"/>
        </w:rPr>
      </w:pPr>
      <w:r w:rsidRPr="00A4615F">
        <w:rPr>
          <w:szCs w:val="28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A4615F">
        <w:rPr>
          <w:szCs w:val="28"/>
        </w:rPr>
        <w:t>сформированностью</w:t>
      </w:r>
      <w:proofErr w:type="spellEnd"/>
      <w:r w:rsidRPr="00A4615F">
        <w:rPr>
          <w:szCs w:val="28"/>
        </w:rPr>
        <w:t xml:space="preserve"> основных мыслительных операций и знаково-символической (замещающей) функции мышления.</w:t>
      </w:r>
    </w:p>
    <w:p w:rsidR="00340C8B" w:rsidRPr="00A4615F" w:rsidRDefault="00340C8B" w:rsidP="00E01D00">
      <w:pPr>
        <w:pStyle w:val="a3"/>
        <w:spacing w:line="360" w:lineRule="auto"/>
        <w:ind w:left="0" w:firstLine="708"/>
        <w:jc w:val="both"/>
        <w:rPr>
          <w:szCs w:val="28"/>
        </w:rPr>
      </w:pPr>
      <w:r w:rsidRPr="00A4615F">
        <w:rPr>
          <w:szCs w:val="28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A4615F">
        <w:rPr>
          <w:b/>
          <w:i/>
          <w:szCs w:val="28"/>
        </w:rPr>
        <w:t>общие задачи учебного предмета</w:t>
      </w:r>
      <w:r w:rsidRPr="00A4615F">
        <w:rPr>
          <w:szCs w:val="28"/>
        </w:rPr>
        <w:t>: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фонематическое восприятие, звуковой анализ и синтез;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умения и навыки каллиграфии, грамотного и безошибочного письма;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интерес к родному языку, навыки учебной работы;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340C8B" w:rsidRPr="00A4615F" w:rsidRDefault="00340C8B" w:rsidP="00E01D0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8"/>
        </w:rPr>
      </w:pPr>
      <w:r w:rsidRPr="00A4615F">
        <w:rPr>
          <w:szCs w:val="28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40C8B" w:rsidRPr="00A4615F" w:rsidRDefault="00340C8B" w:rsidP="00E01D0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8"/>
        </w:rPr>
      </w:pPr>
      <w:r w:rsidRPr="00A4615F">
        <w:rPr>
          <w:szCs w:val="28"/>
        </w:rPr>
        <w:lastRenderedPageBreak/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340C8B" w:rsidRPr="00A4615F" w:rsidRDefault="00340C8B" w:rsidP="00E01D0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8"/>
        </w:rPr>
      </w:pPr>
      <w:r w:rsidRPr="00A4615F">
        <w:rPr>
          <w:szCs w:val="28"/>
        </w:rPr>
        <w:t xml:space="preserve">содействовать достижению личностных, </w:t>
      </w:r>
      <w:proofErr w:type="spellStart"/>
      <w:r w:rsidRPr="00A4615F">
        <w:rPr>
          <w:szCs w:val="28"/>
        </w:rPr>
        <w:t>метапредметных</w:t>
      </w:r>
      <w:proofErr w:type="spellEnd"/>
      <w:r w:rsidRPr="00A4615F">
        <w:rPr>
          <w:szCs w:val="28"/>
        </w:rPr>
        <w:t xml:space="preserve"> и предметных результатов образования.</w:t>
      </w:r>
    </w:p>
    <w:p w:rsidR="00340C8B" w:rsidRPr="00A4615F" w:rsidRDefault="00340C8B" w:rsidP="00E01D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Общая характеристика и коррекционно-развивающее значение учебного предмета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t xml:space="preserve">При  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A4615F">
        <w:rPr>
          <w:sz w:val="28"/>
          <w:szCs w:val="28"/>
        </w:rPr>
        <w:t>аграмматизму</w:t>
      </w:r>
      <w:proofErr w:type="spellEnd"/>
      <w:r w:rsidRPr="00A4615F">
        <w:rPr>
          <w:sz w:val="28"/>
          <w:szCs w:val="28"/>
        </w:rPr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</w:t>
      </w:r>
      <w:proofErr w:type="spellStart"/>
      <w:r w:rsidRPr="00A4615F">
        <w:rPr>
          <w:sz w:val="28"/>
          <w:szCs w:val="28"/>
        </w:rPr>
        <w:t>скорригированные</w:t>
      </w:r>
      <w:proofErr w:type="spellEnd"/>
      <w:r w:rsidRPr="00A4615F">
        <w:rPr>
          <w:sz w:val="28"/>
          <w:szCs w:val="28"/>
        </w:rPr>
        <w:t xml:space="preserve"> в период предшествующего обучения.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lastRenderedPageBreak/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proofErr w:type="gramStart"/>
      <w:r w:rsidRPr="00A4615F">
        <w:rPr>
          <w:sz w:val="28"/>
          <w:szCs w:val="28"/>
        </w:rPr>
        <w:t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  <w:proofErr w:type="gramEnd"/>
    </w:p>
    <w:p w:rsidR="00340C8B" w:rsidRPr="00A4615F" w:rsidRDefault="00340C8B" w:rsidP="00E01D00">
      <w:pPr>
        <w:spacing w:line="360" w:lineRule="auto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Место предмета в учебном плане</w:t>
      </w:r>
    </w:p>
    <w:p w:rsidR="00340C8B" w:rsidRPr="00A4615F" w:rsidRDefault="00340C8B" w:rsidP="00E01D00">
      <w:pPr>
        <w:spacing w:line="360" w:lineRule="auto"/>
        <w:jc w:val="both"/>
        <w:rPr>
          <w:sz w:val="28"/>
          <w:szCs w:val="28"/>
        </w:rPr>
      </w:pPr>
      <w:r w:rsidRPr="00A4615F">
        <w:rPr>
          <w:b/>
          <w:sz w:val="28"/>
          <w:szCs w:val="28"/>
        </w:rPr>
        <w:t>В 1  классе</w:t>
      </w:r>
      <w:r w:rsidRPr="00A4615F">
        <w:rPr>
          <w:sz w:val="28"/>
          <w:szCs w:val="28"/>
        </w:rPr>
        <w:t xml:space="preserve"> — </w:t>
      </w:r>
      <w:r w:rsidRPr="00BD3F73">
        <w:rPr>
          <w:b/>
          <w:sz w:val="28"/>
          <w:szCs w:val="28"/>
        </w:rPr>
        <w:t>165 ч</w:t>
      </w:r>
      <w:r w:rsidRPr="00A4615F">
        <w:rPr>
          <w:sz w:val="28"/>
          <w:szCs w:val="28"/>
        </w:rPr>
        <w:t xml:space="preserve"> (5 ч в неделю, 33 учебные недели).</w:t>
      </w:r>
    </w:p>
    <w:p w:rsidR="00340C8B" w:rsidRPr="00A4615F" w:rsidRDefault="00340C8B" w:rsidP="00E01D00">
      <w:pPr>
        <w:spacing w:line="360" w:lineRule="auto"/>
        <w:jc w:val="both"/>
        <w:rPr>
          <w:color w:val="000000"/>
          <w:sz w:val="28"/>
          <w:szCs w:val="28"/>
        </w:rPr>
      </w:pPr>
      <w:r w:rsidRPr="00A4615F">
        <w:rPr>
          <w:b/>
          <w:sz w:val="28"/>
          <w:szCs w:val="28"/>
        </w:rPr>
        <w:t>Во 2</w:t>
      </w:r>
      <w:r w:rsidRPr="00A4615F">
        <w:rPr>
          <w:sz w:val="28"/>
          <w:szCs w:val="28"/>
        </w:rPr>
        <w:t>—</w:t>
      </w:r>
      <w:r w:rsidRPr="00A4615F">
        <w:rPr>
          <w:b/>
          <w:sz w:val="28"/>
          <w:szCs w:val="28"/>
        </w:rPr>
        <w:t>4 классах</w:t>
      </w:r>
      <w:r w:rsidRPr="00A4615F">
        <w:rPr>
          <w:sz w:val="28"/>
          <w:szCs w:val="28"/>
        </w:rPr>
        <w:t xml:space="preserve"> на уроки русского языка отводится по</w:t>
      </w:r>
      <w:r w:rsidR="005A7AA9">
        <w:rPr>
          <w:sz w:val="28"/>
          <w:szCs w:val="28"/>
        </w:rPr>
        <w:t xml:space="preserve"> </w:t>
      </w:r>
      <w:r w:rsidRPr="00A4615F">
        <w:rPr>
          <w:b/>
          <w:color w:val="000000"/>
          <w:sz w:val="28"/>
          <w:szCs w:val="28"/>
        </w:rPr>
        <w:t>170 ч</w:t>
      </w:r>
      <w:r w:rsidRPr="00A4615F">
        <w:rPr>
          <w:sz w:val="28"/>
          <w:szCs w:val="28"/>
        </w:rPr>
        <w:t xml:space="preserve"> (5 ч в неделю, </w:t>
      </w:r>
      <w:r w:rsidRPr="00A4615F">
        <w:rPr>
          <w:color w:val="000000"/>
          <w:sz w:val="28"/>
          <w:szCs w:val="28"/>
        </w:rPr>
        <w:t>34</w:t>
      </w:r>
      <w:r w:rsidR="005A7AA9">
        <w:rPr>
          <w:color w:val="000000"/>
          <w:sz w:val="28"/>
          <w:szCs w:val="28"/>
        </w:rPr>
        <w:t xml:space="preserve"> </w:t>
      </w:r>
      <w:r w:rsidRPr="00A4615F">
        <w:rPr>
          <w:sz w:val="28"/>
          <w:szCs w:val="28"/>
        </w:rPr>
        <w:t>учебных недели в каждом классе).</w:t>
      </w:r>
    </w:p>
    <w:sectPr w:rsidR="00340C8B" w:rsidRPr="00A4615F" w:rsidSect="00E01D00">
      <w:pgSz w:w="16838" w:h="11906" w:orient="landscape" w:code="9"/>
      <w:pgMar w:top="851" w:right="1559" w:bottom="249" w:left="641" w:header="624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A41DE"/>
    <w:multiLevelType w:val="hybridMultilevel"/>
    <w:tmpl w:val="AAD2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4A07FF"/>
    <w:multiLevelType w:val="hybridMultilevel"/>
    <w:tmpl w:val="EC34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32"/>
    <w:rsid w:val="000356FF"/>
    <w:rsid w:val="000B6A32"/>
    <w:rsid w:val="000E01E6"/>
    <w:rsid w:val="00125FF4"/>
    <w:rsid w:val="00175A3A"/>
    <w:rsid w:val="00295DE2"/>
    <w:rsid w:val="003326A3"/>
    <w:rsid w:val="00340C8B"/>
    <w:rsid w:val="003555AE"/>
    <w:rsid w:val="003D380C"/>
    <w:rsid w:val="00443626"/>
    <w:rsid w:val="00451807"/>
    <w:rsid w:val="00461F08"/>
    <w:rsid w:val="004E5376"/>
    <w:rsid w:val="0050177A"/>
    <w:rsid w:val="00540ED9"/>
    <w:rsid w:val="005A7AA9"/>
    <w:rsid w:val="00611E67"/>
    <w:rsid w:val="00621B74"/>
    <w:rsid w:val="006F35F8"/>
    <w:rsid w:val="007C177D"/>
    <w:rsid w:val="007E687F"/>
    <w:rsid w:val="00811C1B"/>
    <w:rsid w:val="008649ED"/>
    <w:rsid w:val="008C4DA2"/>
    <w:rsid w:val="00903630"/>
    <w:rsid w:val="009C509A"/>
    <w:rsid w:val="00A1434A"/>
    <w:rsid w:val="00A15C9B"/>
    <w:rsid w:val="00A4615F"/>
    <w:rsid w:val="00A9319E"/>
    <w:rsid w:val="00B50DA1"/>
    <w:rsid w:val="00B62FDD"/>
    <w:rsid w:val="00B73DD4"/>
    <w:rsid w:val="00B963AC"/>
    <w:rsid w:val="00BD3F73"/>
    <w:rsid w:val="00BF3E3D"/>
    <w:rsid w:val="00C54F12"/>
    <w:rsid w:val="00D23512"/>
    <w:rsid w:val="00D275CB"/>
    <w:rsid w:val="00DB79F6"/>
    <w:rsid w:val="00DC11EF"/>
    <w:rsid w:val="00E01D00"/>
    <w:rsid w:val="00E02148"/>
    <w:rsid w:val="00E26806"/>
    <w:rsid w:val="00E668B5"/>
    <w:rsid w:val="00F6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3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0B6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B6A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B6A32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Основной текст3"/>
    <w:basedOn w:val="a"/>
    <w:uiPriority w:val="99"/>
    <w:rsid w:val="000B6A32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0B6A32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0B6A32"/>
    <w:rPr>
      <w:rFonts w:ascii="Calibri" w:eastAsia="Arial Unicode MS" w:hAnsi="Calibri" w:cs="Times New Roman"/>
      <w:color w:val="00000A"/>
      <w:kern w:val="1"/>
    </w:rPr>
  </w:style>
  <w:style w:type="paragraph" w:styleId="a8">
    <w:name w:val="Balloon Text"/>
    <w:basedOn w:val="a"/>
    <w:link w:val="a9"/>
    <w:uiPriority w:val="99"/>
    <w:semiHidden/>
    <w:rsid w:val="00DC11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1E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user2</cp:lastModifiedBy>
  <cp:revision>16</cp:revision>
  <cp:lastPrinted>2019-01-18T08:42:00Z</cp:lastPrinted>
  <dcterms:created xsi:type="dcterms:W3CDTF">2019-01-18T08:34:00Z</dcterms:created>
  <dcterms:modified xsi:type="dcterms:W3CDTF">2021-01-28T10:44:00Z</dcterms:modified>
</cp:coreProperties>
</file>