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DC" w:rsidRPr="008051DC" w:rsidRDefault="00A91C45" w:rsidP="0002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C4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09424" cy="9056551"/>
            <wp:effectExtent l="0" t="0" r="0" b="0"/>
            <wp:docPr id="1" name="Рисунок 1" descr="C:\Users\36\Desktop\сканы Вера\Сканировать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\Desktop\сканы Вера\Сканировать1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41" cy="905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45" w:rsidRDefault="00A91C45" w:rsidP="0063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C45" w:rsidRDefault="00A91C45" w:rsidP="0063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C45" w:rsidRDefault="00A91C45" w:rsidP="0063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C45" w:rsidRDefault="00A91C45" w:rsidP="0063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628C" w:rsidRPr="00542F4C" w:rsidRDefault="0002628C" w:rsidP="0063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542F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02628C" w:rsidRPr="00542F4C" w:rsidRDefault="0002628C" w:rsidP="000262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628C" w:rsidRPr="00542F4C" w:rsidRDefault="0002628C" w:rsidP="0002628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B47DF6" w:rsidRPr="00542F4C">
        <w:rPr>
          <w:rFonts w:ascii="Times New Roman" w:eastAsia="Times New Roman" w:hAnsi="Times New Roman" w:cs="Times New Roman"/>
          <w:sz w:val="24"/>
          <w:szCs w:val="24"/>
        </w:rPr>
        <w:t>курса Детская риторика</w:t>
      </w:r>
      <w:r w:rsidRPr="00542F4C">
        <w:rPr>
          <w:rFonts w:ascii="Times New Roman" w:eastAsia="Times New Roman" w:hAnsi="Times New Roman" w:cs="Times New Roman"/>
          <w:sz w:val="24"/>
          <w:szCs w:val="24"/>
        </w:rPr>
        <w:t xml:space="preserve"> (далее Программа) разработана на основе:</w:t>
      </w:r>
    </w:p>
    <w:p w:rsidR="0002628C" w:rsidRPr="00542F4C" w:rsidRDefault="0002628C" w:rsidP="0002628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sz w:val="24"/>
          <w:szCs w:val="24"/>
        </w:rPr>
        <w:t>ФГОС НОО, утвержденного приказом Минобразования России (от 6 октября 2009 г. № 373).</w:t>
      </w:r>
    </w:p>
    <w:p w:rsidR="0002628C" w:rsidRPr="008051DC" w:rsidRDefault="0002628C" w:rsidP="0002628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051DC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</w:t>
      </w:r>
      <w:r w:rsidR="00805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1DC">
        <w:rPr>
          <w:rFonts w:ascii="Times New Roman" w:eastAsia="Times New Roman" w:hAnsi="Times New Roman" w:cs="Times New Roman"/>
          <w:sz w:val="24"/>
          <w:szCs w:val="24"/>
        </w:rPr>
        <w:t xml:space="preserve"> МБОУ "Зыковской СОШ" </w:t>
      </w:r>
    </w:p>
    <w:p w:rsidR="0002628C" w:rsidRPr="00542F4C" w:rsidRDefault="0002628C" w:rsidP="0002628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8051DC">
        <w:rPr>
          <w:rFonts w:ascii="Times New Roman" w:eastAsia="Times New Roman" w:hAnsi="Times New Roman" w:cs="Times New Roman"/>
          <w:sz w:val="24"/>
          <w:szCs w:val="26"/>
        </w:rPr>
        <w:t>Программы курса “Детская риторика” (для четырехлетней школы) // Образовательная система “Школа 2100”. Сборник программ. Дошкольная подготовка. Начальная школа. Основная и старшая школа / под научной редакцией А.А. Леонтьева. - М., 2004.</w:t>
      </w:r>
    </w:p>
    <w:p w:rsidR="0002628C" w:rsidRPr="00542F4C" w:rsidRDefault="0002628C" w:rsidP="000262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28C" w:rsidRPr="00542F4C" w:rsidRDefault="0002628C" w:rsidP="000262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b/>
          <w:sz w:val="24"/>
          <w:szCs w:val="24"/>
        </w:rPr>
        <w:t>Общие цели начального общего образования с учетом специфики курса</w:t>
      </w:r>
    </w:p>
    <w:p w:rsidR="0002628C" w:rsidRPr="00542F4C" w:rsidRDefault="0002628C" w:rsidP="0002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2F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</w:t>
      </w:r>
      <w:r w:rsidR="004E17A8" w:rsidRPr="00542F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ь</w:t>
      </w:r>
      <w:r w:rsidRPr="00542F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данного курса:</w:t>
      </w:r>
      <w:r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02628C" w:rsidRPr="00542F4C" w:rsidRDefault="0002628C" w:rsidP="00026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4E17A8"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02628C" w:rsidRPr="00542F4C" w:rsidRDefault="008051DC" w:rsidP="00026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</w:t>
      </w:r>
      <w:r w:rsidR="0002628C" w:rsidRPr="00542F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адачи:</w:t>
      </w:r>
    </w:p>
    <w:p w:rsidR="0002628C" w:rsidRPr="00542F4C" w:rsidRDefault="0002628C" w:rsidP="00026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умения анализировать и оценивать общение и речь;</w:t>
      </w:r>
    </w:p>
    <w:p w:rsidR="0002628C" w:rsidRPr="00542F4C" w:rsidRDefault="0002628C" w:rsidP="00026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умения общаться, создавать тексты, речевые жанры.</w:t>
      </w:r>
    </w:p>
    <w:p w:rsidR="0002628C" w:rsidRPr="00542F4C" w:rsidRDefault="0002628C" w:rsidP="00026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Особенность изучаемого курса состоит в том, что курс носит сугубо практический характер, где центральное место занимают коммуникативные умения.</w:t>
      </w:r>
    </w:p>
    <w:p w:rsidR="0002628C" w:rsidRPr="00542F4C" w:rsidRDefault="0002628C" w:rsidP="0002628C">
      <w:pPr>
        <w:spacing w:after="0" w:line="240" w:lineRule="auto"/>
        <w:ind w:lef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28C" w:rsidRPr="00542F4C" w:rsidRDefault="0002628C" w:rsidP="00026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4C">
        <w:rPr>
          <w:rFonts w:ascii="Times New Roman" w:hAnsi="Times New Roman" w:cs="Times New Roman"/>
          <w:sz w:val="24"/>
          <w:szCs w:val="24"/>
        </w:rPr>
        <w:t>Изменения в авторскую программу не внесены.</w:t>
      </w:r>
    </w:p>
    <w:p w:rsidR="0002628C" w:rsidRPr="00542F4C" w:rsidRDefault="0002628C" w:rsidP="00026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2628C" w:rsidRPr="00542F4C" w:rsidRDefault="0002628C" w:rsidP="000262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4C">
        <w:rPr>
          <w:rFonts w:ascii="Times New Roman" w:hAnsi="Times New Roman"/>
          <w:sz w:val="24"/>
          <w:szCs w:val="24"/>
        </w:rPr>
        <w:t xml:space="preserve">Детская риторика в рассказах и рисунках: </w:t>
      </w:r>
      <w:r w:rsidR="00B47DF6" w:rsidRPr="00542F4C">
        <w:rPr>
          <w:rFonts w:ascii="Times New Roman" w:hAnsi="Times New Roman"/>
          <w:sz w:val="24"/>
          <w:szCs w:val="24"/>
        </w:rPr>
        <w:t xml:space="preserve">Учебная тетрадь для </w:t>
      </w:r>
      <w:r w:rsidRPr="00542F4C">
        <w:rPr>
          <w:rFonts w:ascii="Times New Roman" w:hAnsi="Times New Roman"/>
          <w:sz w:val="24"/>
          <w:szCs w:val="24"/>
        </w:rPr>
        <w:t>3 класс</w:t>
      </w:r>
      <w:r w:rsidR="00B47DF6" w:rsidRPr="00542F4C">
        <w:rPr>
          <w:rFonts w:ascii="Times New Roman" w:hAnsi="Times New Roman"/>
          <w:sz w:val="24"/>
          <w:szCs w:val="24"/>
        </w:rPr>
        <w:t>а</w:t>
      </w:r>
      <w:r w:rsidRPr="00542F4C">
        <w:rPr>
          <w:rFonts w:ascii="Times New Roman" w:hAnsi="Times New Roman"/>
          <w:sz w:val="24"/>
          <w:szCs w:val="24"/>
        </w:rPr>
        <w:t>.</w:t>
      </w:r>
      <w:r w:rsidR="00B47DF6" w:rsidRPr="00542F4C">
        <w:rPr>
          <w:rFonts w:ascii="Times New Roman" w:hAnsi="Times New Roman"/>
          <w:sz w:val="24"/>
          <w:szCs w:val="24"/>
        </w:rPr>
        <w:t>/Т.А. Ладыженская и др. - М.: Издательство "Ювента"; ООО "Баласс", 2012</w:t>
      </w:r>
    </w:p>
    <w:p w:rsidR="00A863EA" w:rsidRPr="00E65E8A" w:rsidRDefault="00A863EA" w:rsidP="00A8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28C" w:rsidRPr="00542F4C" w:rsidRDefault="00A863EA" w:rsidP="0002628C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02628C" w:rsidRPr="00542F4C">
        <w:rPr>
          <w:rFonts w:ascii="Times New Roman" w:hAnsi="Times New Roman" w:cs="Times New Roman"/>
          <w:b/>
          <w:sz w:val="24"/>
        </w:rPr>
        <w:t>бщая характеристика учебного курса с указанием особенностей организации учебной деятельности и видов контроля</w:t>
      </w:r>
    </w:p>
    <w:p w:rsidR="004E17A8" w:rsidRPr="00325CF8" w:rsidRDefault="001110E8" w:rsidP="004E17A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4E17A8" w:rsidRPr="00325C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Кратко охарактеризуем риторику как учебный предмет. В структуре курса риторики можно выделить два смысловых блока: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Первый блок – «Общение» </w:t>
      </w: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даёт представление о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компонентах коммуникативной ситуации: </w:t>
      </w:r>
      <w:r w:rsidRPr="00542F4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кто, кому, зачем, что, как, где, когда</w:t>
      </w: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говорит (пишет).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4E17A8" w:rsidRPr="00542F4C" w:rsidRDefault="00A91C45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ar-SA"/>
        </w:rPr>
        <w:pict>
          <v:rect id="_x0000_s1027" style="position:absolute;left:0;text-align:left;margin-left:289.2pt;margin-top:42.05pt;width:.05pt;height:1.05pt;z-index:-251658752" o:allowincell="f" strokecolor="red" strokeweight="2pt"/>
        </w:pict>
      </w:r>
      <w:r w:rsidR="004E17A8" w:rsidRPr="00542F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Второй блок – «Речевые жанры»</w:t>
      </w:r>
      <w:r w:rsidR="004E17A8"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даёт сведения о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>– тексте как продукте речевой (коммуникативной) деятельности, его признаках и особенностях;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типологии текстов (повествовании, описании, рассуждении); 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>– 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</w:t>
      </w: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которые актуальны для младших школьников. 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542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</w:p>
    <w:p w:rsidR="004E17A8" w:rsidRPr="00542F4C" w:rsidRDefault="004E17A8" w:rsidP="004E17A8">
      <w:pPr>
        <w:widowControl w:val="0"/>
        <w:suppressAutoHyphens/>
        <w:overflowPunct w:val="0"/>
        <w:autoSpaceDE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Безусловно, преподавание риторики основано на деятельностном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02628C" w:rsidRPr="00542F4C" w:rsidRDefault="001110E8" w:rsidP="004E17A8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sz w:val="24"/>
          <w:szCs w:val="24"/>
        </w:rPr>
        <w:tab/>
        <w:t>Обучение курсу предполагает безотметочную систему. Основными формами контроля усвоения учебного материала являются:</w:t>
      </w:r>
      <w:r w:rsidR="00511F0B" w:rsidRPr="00542F4C">
        <w:rPr>
          <w:rFonts w:ascii="Times New Roman" w:eastAsia="Times New Roman" w:hAnsi="Times New Roman" w:cs="Times New Roman"/>
          <w:sz w:val="24"/>
          <w:szCs w:val="24"/>
        </w:rPr>
        <w:t xml:space="preserve"> текущий контроль, само- и взаимоконтроль,</w:t>
      </w:r>
      <w:r w:rsidRPr="00542F4C">
        <w:rPr>
          <w:rFonts w:ascii="Times New Roman" w:hAnsi="Times New Roman" w:cs="Times New Roman"/>
          <w:sz w:val="24"/>
          <w:szCs w:val="24"/>
        </w:rPr>
        <w:t xml:space="preserve"> внеклассные мероприятия, выставки достижений учащихся – письменных работ (альбомов, газет, фотовыставок) и т.д.</w:t>
      </w:r>
    </w:p>
    <w:p w:rsidR="004E17A8" w:rsidRPr="00542F4C" w:rsidRDefault="004E17A8" w:rsidP="004E17A8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8C" w:rsidRPr="00542F4C" w:rsidRDefault="0002628C" w:rsidP="000262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курса в учебном плане</w:t>
      </w:r>
    </w:p>
    <w:p w:rsidR="0002628C" w:rsidRPr="00542F4C" w:rsidRDefault="0002628C" w:rsidP="000262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sz w:val="24"/>
          <w:szCs w:val="24"/>
        </w:rPr>
        <w:tab/>
        <w:t xml:space="preserve">На реализацию </w:t>
      </w:r>
      <w:r w:rsidR="008051DC">
        <w:rPr>
          <w:rFonts w:ascii="Times New Roman" w:eastAsia="Times New Roman" w:hAnsi="Times New Roman" w:cs="Times New Roman"/>
          <w:sz w:val="24"/>
          <w:szCs w:val="24"/>
        </w:rPr>
        <w:t>учебного курса «</w:t>
      </w:r>
      <w:r w:rsidRPr="00542F4C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="008051D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42F4C">
        <w:rPr>
          <w:rFonts w:ascii="Times New Roman" w:eastAsia="Times New Roman" w:hAnsi="Times New Roman" w:cs="Times New Roman"/>
          <w:sz w:val="24"/>
          <w:szCs w:val="24"/>
        </w:rPr>
        <w:t xml:space="preserve"> риторик</w:t>
      </w:r>
      <w:r w:rsidR="008051DC">
        <w:rPr>
          <w:rFonts w:ascii="Times New Roman" w:eastAsia="Times New Roman" w:hAnsi="Times New Roman" w:cs="Times New Roman"/>
          <w:sz w:val="24"/>
          <w:szCs w:val="24"/>
        </w:rPr>
        <w:t>а»</w:t>
      </w:r>
      <w:r w:rsidRPr="00542F4C">
        <w:rPr>
          <w:rFonts w:ascii="Times New Roman" w:eastAsia="Times New Roman" w:hAnsi="Times New Roman" w:cs="Times New Roman"/>
          <w:sz w:val="24"/>
          <w:szCs w:val="24"/>
        </w:rPr>
        <w:t xml:space="preserve"> в 3 классе предусмотрено 34 часа (34 учебные недели по 1 часу в неделю)</w:t>
      </w:r>
      <w:r w:rsidR="00415B04">
        <w:rPr>
          <w:rFonts w:ascii="Times New Roman" w:eastAsia="Times New Roman" w:hAnsi="Times New Roman" w:cs="Times New Roman"/>
          <w:sz w:val="24"/>
          <w:szCs w:val="24"/>
        </w:rPr>
        <w:t xml:space="preserve"> из части, формируемой участниками образовательных отношений</w:t>
      </w:r>
      <w:r w:rsidRPr="00542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28C" w:rsidRPr="00542F4C" w:rsidRDefault="0002628C" w:rsidP="0002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F4C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</w:t>
      </w:r>
      <w:r w:rsidR="00EB0574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  <w:r w:rsidRPr="00542F4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B0574">
        <w:rPr>
          <w:rFonts w:ascii="Times New Roman" w:eastAsia="Times New Roman" w:hAnsi="Times New Roman" w:cs="Times New Roman"/>
          <w:b/>
          <w:sz w:val="24"/>
          <w:szCs w:val="24"/>
        </w:rPr>
        <w:t>Детская риторика</w:t>
      </w:r>
      <w:r w:rsidRPr="00542F4C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02628C" w:rsidRPr="00325CF8" w:rsidRDefault="0002628C" w:rsidP="0002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5CF8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результатов обучения риторике является решение задач воспитания - осмысление и интериоризация (присвоение) младшими школьниками системы ценностей.</w:t>
      </w:r>
    </w:p>
    <w:p w:rsidR="001110E8" w:rsidRPr="00542F4C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F4C">
        <w:rPr>
          <w:rFonts w:ascii="Times New Roman" w:hAnsi="Times New Roman" w:cs="Times New Roman"/>
          <w:b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жизни и человека</w:t>
      </w:r>
      <w:r w:rsidR="0002628C" w:rsidRPr="00542F4C">
        <w:rPr>
          <w:rFonts w:ascii="Times New Roman" w:hAnsi="Times New Roman" w:cs="Times New Roman"/>
          <w:sz w:val="24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1110E8" w:rsidRPr="00542F4C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F4C">
        <w:rPr>
          <w:rFonts w:ascii="Times New Roman" w:hAnsi="Times New Roman" w:cs="Times New Roman"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общения</w:t>
      </w:r>
      <w:r w:rsidR="0002628C" w:rsidRPr="00542F4C">
        <w:rPr>
          <w:rFonts w:ascii="Times New Roman" w:hAnsi="Times New Roman" w:cs="Times New Roman"/>
          <w:sz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1110E8" w:rsidRPr="00542F4C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F4C">
        <w:rPr>
          <w:rFonts w:ascii="Times New Roman" w:hAnsi="Times New Roman" w:cs="Times New Roman"/>
          <w:b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добра и истины</w:t>
      </w:r>
      <w:r w:rsidR="0002628C" w:rsidRPr="00542F4C">
        <w:rPr>
          <w:rFonts w:ascii="Times New Roman" w:hAnsi="Times New Roman" w:cs="Times New Roman"/>
          <w:sz w:val="24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</w:t>
      </w:r>
      <w:r w:rsidRPr="00542F4C">
        <w:rPr>
          <w:rFonts w:ascii="Times New Roman" w:hAnsi="Times New Roman" w:cs="Times New Roman"/>
          <w:sz w:val="24"/>
        </w:rPr>
        <w:t>равды; и т.д.).</w:t>
      </w:r>
    </w:p>
    <w:p w:rsidR="001110E8" w:rsidRPr="00542F4C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F4C">
        <w:rPr>
          <w:rFonts w:ascii="Times New Roman" w:hAnsi="Times New Roman" w:cs="Times New Roman"/>
          <w:b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семьи</w:t>
      </w:r>
      <w:r w:rsidR="0002628C" w:rsidRPr="00542F4C">
        <w:rPr>
          <w:rFonts w:ascii="Times New Roman" w:hAnsi="Times New Roman" w:cs="Times New Roman"/>
          <w:sz w:val="24"/>
        </w:rPr>
        <w:t xml:space="preserve"> – понимание важности семьи в жизни человека, взаимопонимание и взаимопомощь своим родным; осознание своих корней; уважительное отношение к старшим, </w:t>
      </w:r>
      <w:r w:rsidRPr="00542F4C">
        <w:rPr>
          <w:rFonts w:ascii="Times New Roman" w:hAnsi="Times New Roman" w:cs="Times New Roman"/>
          <w:sz w:val="24"/>
        </w:rPr>
        <w:t>их опыту, нравственным идеалам.</w:t>
      </w:r>
    </w:p>
    <w:p w:rsidR="001110E8" w:rsidRPr="00542F4C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F4C">
        <w:rPr>
          <w:rFonts w:ascii="Times New Roman" w:hAnsi="Times New Roman" w:cs="Times New Roman"/>
          <w:b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труда и творчества</w:t>
      </w:r>
      <w:r w:rsidR="0002628C" w:rsidRPr="00542F4C">
        <w:rPr>
          <w:rFonts w:ascii="Times New Roman" w:hAnsi="Times New Roman" w:cs="Times New Roman"/>
          <w:sz w:val="24"/>
        </w:rPr>
        <w:t xml:space="preserve"> – признание труда как необходимой составляющей жизни человека, творчества</w:t>
      </w:r>
      <w:r w:rsidR="00325CF8">
        <w:rPr>
          <w:rFonts w:ascii="Times New Roman" w:hAnsi="Times New Roman" w:cs="Times New Roman"/>
          <w:sz w:val="24"/>
        </w:rPr>
        <w:t xml:space="preserve"> как вершины, которая доступна </w:t>
      </w:r>
      <w:r w:rsidR="0002628C" w:rsidRPr="00542F4C">
        <w:rPr>
          <w:rFonts w:ascii="Times New Roman" w:hAnsi="Times New Roman" w:cs="Times New Roman"/>
          <w:sz w:val="24"/>
        </w:rPr>
        <w:t>человеку в своей области.</w:t>
      </w:r>
    </w:p>
    <w:p w:rsidR="001110E8" w:rsidRPr="00542F4C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2F4C">
        <w:rPr>
          <w:rFonts w:ascii="Times New Roman" w:hAnsi="Times New Roman" w:cs="Times New Roman"/>
          <w:b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социальной солидарности</w:t>
      </w:r>
      <w:r w:rsidR="0002628C" w:rsidRPr="00542F4C">
        <w:rPr>
          <w:rFonts w:ascii="Times New Roman" w:hAnsi="Times New Roman" w:cs="Times New Roman"/>
          <w:sz w:val="24"/>
        </w:rPr>
        <w:t xml:space="preserve"> – обладание чувствами справедливости, милосердия, чести, достоинства по отн</w:t>
      </w:r>
      <w:r w:rsidRPr="00542F4C">
        <w:rPr>
          <w:rFonts w:ascii="Times New Roman" w:hAnsi="Times New Roman" w:cs="Times New Roman"/>
          <w:sz w:val="24"/>
        </w:rPr>
        <w:t>ошению к себе и к другим людям.</w:t>
      </w:r>
    </w:p>
    <w:p w:rsidR="0002628C" w:rsidRPr="001110E8" w:rsidRDefault="001110E8" w:rsidP="00026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42F4C">
        <w:rPr>
          <w:rFonts w:ascii="Times New Roman" w:hAnsi="Times New Roman" w:cs="Times New Roman"/>
          <w:b/>
          <w:sz w:val="24"/>
        </w:rPr>
        <w:tab/>
      </w:r>
      <w:r w:rsidR="0002628C" w:rsidRPr="00542F4C">
        <w:rPr>
          <w:rFonts w:ascii="Times New Roman" w:hAnsi="Times New Roman" w:cs="Times New Roman"/>
          <w:b/>
          <w:sz w:val="24"/>
        </w:rPr>
        <w:t>Ценность гражданственности и патриотизма</w:t>
      </w:r>
      <w:r w:rsidR="0002628C" w:rsidRPr="00542F4C">
        <w:rPr>
          <w:rFonts w:ascii="Times New Roman" w:hAnsi="Times New Roman" w:cs="Times New Roman"/>
          <w:sz w:val="24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325CF8" w:rsidRPr="00325CF8" w:rsidRDefault="00325CF8" w:rsidP="00325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Основными методами обучения являются: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частично - поисковый;   </w:t>
      </w:r>
      <w:r w:rsidRPr="00E65E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деятельностно - творческий; 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 xml:space="preserve">наблюдения; </w:t>
      </w:r>
      <w:r w:rsidRPr="00E65E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-1"/>
          <w:sz w:val="24"/>
          <w:szCs w:val="24"/>
        </w:rPr>
        <w:t>наглядный,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-1"/>
          <w:sz w:val="24"/>
          <w:szCs w:val="24"/>
        </w:rPr>
        <w:t>исследовательский, практический,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самостоятельный,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-1"/>
          <w:sz w:val="24"/>
          <w:szCs w:val="24"/>
        </w:rPr>
        <w:t>метод моделирования и конструирования, метод создания игровых ситуаций, метод проектов,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проблемное обучение, разноуровневое обучение,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5E8A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индивидуальное обучение, обучение в сотрудничестве.</w:t>
      </w:r>
    </w:p>
    <w:p w:rsidR="00325CF8" w:rsidRPr="00E65E8A" w:rsidRDefault="00325CF8" w:rsidP="00325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5E8A">
        <w:rPr>
          <w:rFonts w:ascii="Times New Roman" w:eastAsia="Calibri" w:hAnsi="Times New Roman" w:cs="Times New Roman"/>
          <w:b/>
          <w:sz w:val="24"/>
          <w:szCs w:val="24"/>
        </w:rPr>
        <w:t>Форма контроля уровней достижений обучающихся и критерии оценки.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педагогического контроля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 xml:space="preserve"> на уроках являются: текущий, тематический и итоговый.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ab/>
        <w:t>Активность участия.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ab/>
        <w:t>Умение собеседника прочувствовать суть вопроса.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ab/>
        <w:t>Развернутость, образность, аргументированность ответов.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Самостоятельность.</w:t>
      </w:r>
    </w:p>
    <w:p w:rsidR="00325CF8" w:rsidRPr="00E65E8A" w:rsidRDefault="00325CF8" w:rsidP="0032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E8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65E8A">
        <w:rPr>
          <w:rFonts w:ascii="Times New Roman" w:eastAsia="Times New Roman" w:hAnsi="Times New Roman" w:cs="Times New Roman"/>
          <w:sz w:val="24"/>
          <w:szCs w:val="24"/>
        </w:rPr>
        <w:tab/>
        <w:t>Оригинальность суждений.</w:t>
      </w:r>
    </w:p>
    <w:p w:rsidR="001110E8" w:rsidRDefault="001110E8" w:rsidP="0002628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110E8" w:rsidSect="00632D8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1110E8" w:rsidRDefault="001110E8" w:rsidP="001110E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  <w:r w:rsidRPr="00ED383F">
        <w:rPr>
          <w:rFonts w:ascii="Times New Roman" w:eastAsia="Times New Roman" w:hAnsi="Times New Roman" w:cs="Times New Roman"/>
          <w:b/>
          <w:bCs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</w:rPr>
        <w:t>курса</w:t>
      </w:r>
      <w:r w:rsidRPr="00ED383F">
        <w:rPr>
          <w:rFonts w:ascii="Times New Roman" w:eastAsia="Times New Roman" w:hAnsi="Times New Roman" w:cs="Times New Roman"/>
          <w:b/>
          <w:bCs/>
        </w:rPr>
        <w:t xml:space="preserve">, личностные, метапредметные и предметные результаты освоения </w:t>
      </w:r>
      <w:r>
        <w:rPr>
          <w:rFonts w:ascii="Times New Roman" w:eastAsia="Times New Roman" w:hAnsi="Times New Roman" w:cs="Times New Roman"/>
          <w:b/>
          <w:bCs/>
        </w:rPr>
        <w:t>курса.</w:t>
      </w:r>
    </w:p>
    <w:p w:rsidR="001110E8" w:rsidRPr="00ED383F" w:rsidRDefault="001110E8" w:rsidP="001110E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7"/>
        <w:gridCol w:w="3705"/>
        <w:gridCol w:w="3489"/>
        <w:gridCol w:w="3905"/>
      </w:tblGrid>
      <w:tr w:rsidR="001110E8" w:rsidRPr="00ED383F" w:rsidTr="008051DC">
        <w:tc>
          <w:tcPr>
            <w:tcW w:w="3687" w:type="dxa"/>
          </w:tcPr>
          <w:p w:rsidR="001110E8" w:rsidRPr="00ED383F" w:rsidRDefault="001110E8" w:rsidP="00162B2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</w:t>
            </w:r>
          </w:p>
        </w:tc>
        <w:tc>
          <w:tcPr>
            <w:tcW w:w="3705" w:type="dxa"/>
          </w:tcPr>
          <w:p w:rsidR="001110E8" w:rsidRPr="00ED383F" w:rsidRDefault="001110E8" w:rsidP="00162B2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3489" w:type="dxa"/>
          </w:tcPr>
          <w:p w:rsidR="001110E8" w:rsidRPr="00ED383F" w:rsidRDefault="001110E8" w:rsidP="00162B2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3905" w:type="dxa"/>
          </w:tcPr>
          <w:p w:rsidR="001110E8" w:rsidRPr="00ED383F" w:rsidRDefault="001110E8" w:rsidP="00162B2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383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Личностные и метапредметные результаты</w:t>
            </w:r>
          </w:p>
        </w:tc>
      </w:tr>
      <w:tr w:rsidR="005E2B4A" w:rsidRPr="00ED383F" w:rsidTr="00162B2E">
        <w:tc>
          <w:tcPr>
            <w:tcW w:w="14786" w:type="dxa"/>
            <w:gridSpan w:val="4"/>
          </w:tcPr>
          <w:p w:rsidR="005E2B4A" w:rsidRPr="00ED383F" w:rsidRDefault="005E2B4A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Общение</w:t>
            </w: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Речевая деятельность.</w:t>
            </w:r>
          </w:p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Говорение.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Неподготовленная и подготовленная устная речь. Особенности неподготовленной (спонтанной) речи. Приемы подготовки.</w:t>
            </w:r>
          </w:p>
        </w:tc>
        <w:tc>
          <w:tcPr>
            <w:tcW w:w="3489" w:type="dxa"/>
            <w:vMerge w:val="restart"/>
          </w:tcPr>
          <w:p w:rsidR="00162B2E" w:rsidRPr="00162B2E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Ученик научится: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анализировать речевую ситуацию;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уместно использовать словесные и несловесные средства общения;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обмениваться информацией, делиться мыслями и чувствами в кругу знакомых и близких;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оценивать корректность речевого поведения, использование этических норм вежливости;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 говорить подробно, кратко;</w:t>
            </w:r>
          </w:p>
          <w:p w:rsid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вид речевой деятельности и её особенности;</w:t>
            </w:r>
          </w:p>
          <w:p w:rsidR="00162B2E" w:rsidRPr="00162B2E" w:rsidRDefault="00162B2E" w:rsidP="008051DC">
            <w:pPr>
              <w:pStyle w:val="a3"/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8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оценивать правильность речи с точки зрения орфоэпических, грамматических, лексических норм литературного языка;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приводить примеры задач общения и речевых ролей коммуникантов;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отличать подготовленную и неподготовленную речь;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знать особенности неподготовленной речи;</w:t>
            </w:r>
          </w:p>
          <w:p w:rsidR="00162B2E" w:rsidRPr="00A24422" w:rsidRDefault="00162B2E" w:rsidP="008051DC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осознавать важность соблюдения норм </w:t>
            </w: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(орфоэпических, лексических, грамматических) для успешного общения;</w:t>
            </w:r>
          </w:p>
        </w:tc>
        <w:tc>
          <w:tcPr>
            <w:tcW w:w="3905" w:type="dxa"/>
            <w:vMerge w:val="restart"/>
          </w:tcPr>
          <w:p w:rsidR="00162B2E" w:rsidRPr="00162B2E" w:rsidRDefault="00162B2E" w:rsidP="00162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Личностными результатами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изучения курса «Риторика» является формирование следующих умений: 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16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вежливость;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вежливости при общении людей (вежливо – невежливо – грубо);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соблюдения правил речевого этикета для успешного общения, установления добрых, уважительных взаимоотношений;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ответственность за произнесённое или написанное слово;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добрых дел, подтверждающих добрые слова.</w:t>
            </w:r>
          </w:p>
          <w:p w:rsidR="00162B2E" w:rsidRPr="00162B2E" w:rsidRDefault="00162B2E" w:rsidP="00162B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Метапредметными результатами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изучения курса «Риторика» является формирование следующих универсальных учебных действий: 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урока после предварительного обсуждения;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успешности выполнения своей работы и работы всех, исходя из имеющихся критериев;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критически осмысливать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опыт общения, выявлять причины удач и неудач при 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взаимодействии;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разнообразие текстов (жанров), продуцируемых людьми для решения коммуникативных задач;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учиться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подчинять своё высказывание задаче взаимодействия;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др.),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извлекать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для решения коммуникативных задач сведения;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продуцировать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перерабатывать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информацию: осуществлять подробный, краткий и выборочный пересказ текста;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информационную переработку научно-учебного текста: составлять его план; 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рассуждения,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выявлять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приводимых аргументов, правомерность выводов;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зрения, используя в качестве доказательства правила, цитаты;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продуцировать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рассуждение, соблюдая его структуру: тезис, аргументы, 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приёмы подготовки устного выступления 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компоненты речевой ситуации,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ключевые слова, план;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рисунок, схему;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репетировать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и т.д.;</w:t>
            </w:r>
          </w:p>
          <w:p w:rsidR="00162B2E" w:rsidRPr="00162B2E" w:rsidRDefault="00162B2E" w:rsidP="00162B2E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приёмами подготовки устного выступления,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выступать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графическим (возможно, аудио – , видео – ) сопровождением;</w:t>
            </w:r>
          </w:p>
          <w:p w:rsidR="00162B2E" w:rsidRPr="0023528B" w:rsidRDefault="00162B2E" w:rsidP="0023528B">
            <w:pPr>
              <w:widowControl w:val="0"/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предложенных коммуникативных ситуациях, опираясь на изученные правила общения, </w:t>
            </w:r>
            <w:r w:rsidRPr="00162B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уместные, эффективные речевые средства.</w:t>
            </w: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Слушание.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E2B4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Приемы слушания: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запись опорных (ключевых) слов. составление плана-схемы услышанного и т.д. Словесные и несловесные сигналы внимательного слушания (повторение).</w:t>
            </w:r>
          </w:p>
        </w:tc>
        <w:tc>
          <w:tcPr>
            <w:tcW w:w="3489" w:type="dxa"/>
            <w:vMerge/>
          </w:tcPr>
          <w:p w:rsidR="00162B2E" w:rsidRPr="00A24422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Чтение учебного текста.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восприятия текста. Абзацные отступы, шрифтовые, цветовые и другие выделения. Постановка вопросов к отдельным частям текста; к непонятным словам; составление плана как прием чтения.</w:t>
            </w:r>
          </w:p>
        </w:tc>
        <w:tc>
          <w:tcPr>
            <w:tcW w:w="3489" w:type="dxa"/>
            <w:vMerge/>
          </w:tcPr>
          <w:p w:rsidR="00162B2E" w:rsidRPr="00A24422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Письменная речь.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Способы правки текста: замена слов. словосочетаний, предложений, изменение последовательности изложения, включение недостающего и т.д.</w:t>
            </w:r>
          </w:p>
        </w:tc>
        <w:tc>
          <w:tcPr>
            <w:tcW w:w="3489" w:type="dxa"/>
            <w:vMerge/>
          </w:tcPr>
          <w:p w:rsidR="00162B2E" w:rsidRPr="00A24422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Речевой этикет.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Вежливая речь. Вежливо - невежливо - грубо. Добрые слова - добрые дела.</w:t>
            </w:r>
          </w:p>
        </w:tc>
        <w:tc>
          <w:tcPr>
            <w:tcW w:w="3489" w:type="dxa"/>
            <w:vMerge/>
          </w:tcPr>
          <w:p w:rsidR="00162B2E" w:rsidRPr="00A24422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Правильная и хорошая (эффективная) речь.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Нормы - что это такое. Зачем они нужны. Нормы произносительные, орфоэпические, словоупотребления. Нормативные словари.</w:t>
            </w:r>
          </w:p>
        </w:tc>
        <w:tc>
          <w:tcPr>
            <w:tcW w:w="3489" w:type="dxa"/>
            <w:vMerge/>
          </w:tcPr>
          <w:p w:rsidR="00162B2E" w:rsidRPr="00A24422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10881" w:type="dxa"/>
            <w:gridSpan w:val="3"/>
          </w:tcPr>
          <w:p w:rsidR="00162B2E" w:rsidRPr="00A24422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2442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Текст. Речевые жанры.</w:t>
            </w:r>
          </w:p>
        </w:tc>
        <w:tc>
          <w:tcPr>
            <w:tcW w:w="3905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Текст.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Разнообразие текстов, реализуемых людьми в общении. Диалог и монолог как разновидности текста, их особенности.</w:t>
            </w:r>
          </w:p>
        </w:tc>
        <w:tc>
          <w:tcPr>
            <w:tcW w:w="3489" w:type="dxa"/>
            <w:vMerge w:val="restart"/>
          </w:tcPr>
          <w:p w:rsidR="00162B2E" w:rsidRPr="00162B2E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Ученик научится: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9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тему текста и его основную мысль, тип текста;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6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цель рассуждения (доказать, объяснить); его части: (тезис, правило, цитата), вывод.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6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 создавать ориентированные на ситуацию общения этикетные диалоги;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6"/>
              </w:numPr>
              <w:tabs>
                <w:tab w:val="left" w:pos="133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62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 писать текст и его редактировать;</w:t>
            </w:r>
          </w:p>
          <w:p w:rsid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знать особенности этикетных жанров комплимента, поздравления;</w:t>
            </w:r>
          </w:p>
          <w:p w:rsid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реализовывать жанры комплимента, поздравления с учетом коммуникативной ситуации;</w:t>
            </w:r>
          </w:p>
          <w:p w:rsid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знать особенности диалога и монолога;</w:t>
            </w:r>
          </w:p>
          <w:p w:rsid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абзацные отступы, шрифтовые и цветовые выделения в учебных текстах;</w:t>
            </w:r>
          </w:p>
          <w:p w:rsidR="00162B2E" w:rsidRPr="00162B2E" w:rsidRDefault="00162B2E" w:rsidP="008051DC">
            <w:pPr>
              <w:pStyle w:val="a3"/>
              <w:ind w:left="0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Ученик получит возможность научиться: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использовать различные выделения в продуцируемых письменных текстах;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знать основные способы правки текста (замена слов, словосочетаний, предложений; </w:t>
            </w: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lastRenderedPageBreak/>
              <w:t>исключение ненужного, вставка и т.д.);</w:t>
            </w:r>
          </w:p>
          <w:p w:rsidR="00162B2E" w:rsidRPr="00162B2E" w:rsidRDefault="00162B2E" w:rsidP="008051DC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62B2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пользоваться основными способами правки текста.</w:t>
            </w: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Этикетные жанры.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Похвала (комплимент), поздравление (устное и письменное). Структура поздравления. Средства выражения поздравления в устной и письменной речи.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Вторичные речевые жанры.</w:t>
            </w:r>
          </w:p>
          <w:p w:rsidR="00162B2E" w:rsidRPr="00ED383F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Сжатый (краткий) пересказ.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Два способа сжатия исходного текста. Правила пересказа.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Вторичные речевые жанры.</w:t>
            </w:r>
          </w:p>
          <w:p w:rsidR="00162B2E" w:rsidRPr="00A24422" w:rsidRDefault="00162B2E" w:rsidP="005E2B4A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Выборочный пересказ.</w:t>
            </w:r>
          </w:p>
        </w:tc>
        <w:tc>
          <w:tcPr>
            <w:tcW w:w="3705" w:type="dxa"/>
          </w:tcPr>
          <w:p w:rsidR="00162B2E" w:rsidRPr="005E2B4A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Текст, созданный на основе выборки нужного материала из исходного текста. Цитата в пересказах, ее роль.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Вторичные речевые жанры.</w:t>
            </w:r>
          </w:p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Аннотация.</w:t>
            </w:r>
          </w:p>
        </w:tc>
        <w:tc>
          <w:tcPr>
            <w:tcW w:w="3705" w:type="dxa"/>
          </w:tcPr>
          <w:p w:rsidR="00162B2E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Сжатое изложение содержания книги в аннотации.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Типы текстов.</w:t>
            </w:r>
          </w:p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Рассуждение.</w:t>
            </w:r>
          </w:p>
        </w:tc>
        <w:tc>
          <w:tcPr>
            <w:tcW w:w="3705" w:type="dxa"/>
          </w:tcPr>
          <w:p w:rsidR="00162B2E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Рассуждение, его структура, вывод в рассуждении. 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Типы текстов.</w:t>
            </w:r>
          </w:p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Доказательство (объяснение)</w:t>
            </w:r>
          </w:p>
        </w:tc>
        <w:tc>
          <w:tcPr>
            <w:tcW w:w="3705" w:type="dxa"/>
          </w:tcPr>
          <w:p w:rsidR="00162B2E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Правило в доказательстве (объяснении). Цитата в доказательстве (объяснении).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Типы текстов.</w:t>
            </w:r>
          </w:p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Сравнительное описание с задачей различения и сходства. Правила сравнения.</w:t>
            </w:r>
          </w:p>
        </w:tc>
        <w:tc>
          <w:tcPr>
            <w:tcW w:w="3705" w:type="dxa"/>
          </w:tcPr>
          <w:p w:rsidR="00162B2E" w:rsidRDefault="00162B2E" w:rsidP="008051D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      </w: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2B2E" w:rsidRPr="00ED383F" w:rsidTr="008051DC">
        <w:tc>
          <w:tcPr>
            <w:tcW w:w="3687" w:type="dxa"/>
          </w:tcPr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Типы текстов.</w:t>
            </w:r>
          </w:p>
          <w:p w:rsidR="00162B2E" w:rsidRDefault="00162B2E" w:rsidP="00A24422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Рассказ по сюжетным рисункам.</w:t>
            </w:r>
          </w:p>
        </w:tc>
        <w:tc>
          <w:tcPr>
            <w:tcW w:w="3705" w:type="dxa"/>
          </w:tcPr>
          <w:p w:rsidR="00162B2E" w:rsidRDefault="00162B2E" w:rsidP="005E2B4A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89" w:type="dxa"/>
            <w:vMerge/>
          </w:tcPr>
          <w:p w:rsidR="00162B2E" w:rsidRPr="00A24422" w:rsidRDefault="00162B2E" w:rsidP="00A24422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05" w:type="dxa"/>
            <w:vMerge/>
          </w:tcPr>
          <w:p w:rsidR="00162B2E" w:rsidRPr="005E2B4A" w:rsidRDefault="00162B2E" w:rsidP="00162B2E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110E8" w:rsidRDefault="001110E8" w:rsidP="00026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B2E" w:rsidRDefault="00162B2E" w:rsidP="00632D82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542F4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Тематическое планирование с определением основных видов деятельности обучающ</w:t>
      </w:r>
      <w:r w:rsidR="008051D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их</w:t>
      </w:r>
      <w:r w:rsidRPr="00542F4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ся</w:t>
      </w:r>
    </w:p>
    <w:p w:rsidR="008051DC" w:rsidRPr="00542F4C" w:rsidRDefault="008051DC" w:rsidP="00632D82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8080"/>
        <w:gridCol w:w="1920"/>
      </w:tblGrid>
      <w:tr w:rsidR="00162B2E" w:rsidRPr="00542F4C" w:rsidTr="0023528B">
        <w:trPr>
          <w:trHeight w:val="835"/>
        </w:trPr>
        <w:tc>
          <w:tcPr>
            <w:tcW w:w="675" w:type="dxa"/>
          </w:tcPr>
          <w:p w:rsidR="00162B2E" w:rsidRPr="00542F4C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62B2E" w:rsidRPr="00542F4C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1559" w:type="dxa"/>
          </w:tcPr>
          <w:p w:rsidR="00162B2E" w:rsidRPr="00542F4C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162B2E" w:rsidRPr="00542F4C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20" w:type="dxa"/>
          </w:tcPr>
          <w:p w:rsidR="00162B2E" w:rsidRPr="00542F4C" w:rsidRDefault="00162B2E" w:rsidP="001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862B5E" w:rsidRPr="00542F4C" w:rsidTr="00862B5E">
        <w:tc>
          <w:tcPr>
            <w:tcW w:w="14786" w:type="dxa"/>
            <w:gridSpan w:val="5"/>
          </w:tcPr>
          <w:p w:rsidR="00862B5E" w:rsidRPr="00542F4C" w:rsidRDefault="00862B5E" w:rsidP="0016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. Общение (17 часов)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Наука риторика.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8080" w:type="dxa"/>
          </w:tcPr>
          <w:p w:rsidR="00511F0B" w:rsidRPr="00542F4C" w:rsidRDefault="00511F0B" w:rsidP="00862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 xml:space="preserve">Рассказывает о науке риторике, её задачах, значении в жизни людей и т.д. 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Называет свои речевые роли в разных ситуациях общения.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 xml:space="preserve">Приводит примеры успешного общения в жизни людей и в литературных произведениях Анализирует свою и чужую речь 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Называет задачи общения.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Называет некоторые коммуникативные профессии.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высказывание с точки зрения его соответствия речевой задаче.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Реализовывает высказывание с учётом коммуникативной задачи.</w:t>
            </w:r>
          </w:p>
        </w:tc>
        <w:tc>
          <w:tcPr>
            <w:tcW w:w="1920" w:type="dxa"/>
          </w:tcPr>
          <w:p w:rsidR="00511F0B" w:rsidRPr="00542F4C" w:rsidRDefault="00511F0B" w:rsidP="00511F0B">
            <w:pPr>
              <w:rPr>
                <w:rFonts w:ascii="Times New Roman" w:hAnsi="Times New Roman"/>
                <w:sz w:val="24"/>
                <w:szCs w:val="24"/>
              </w:rPr>
            </w:pPr>
            <w:r w:rsidRPr="00542F4C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511F0B" w:rsidRPr="00542F4C" w:rsidRDefault="00511F0B" w:rsidP="00511F0B">
            <w:pPr>
              <w:rPr>
                <w:rFonts w:ascii="Times New Roman" w:hAnsi="Times New Roman"/>
                <w:sz w:val="24"/>
                <w:szCs w:val="24"/>
              </w:rPr>
            </w:pPr>
            <w:r w:rsidRPr="00542F4C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Учимся говорить.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8080" w:type="dxa"/>
          </w:tcPr>
          <w:p w:rsidR="00511F0B" w:rsidRPr="00542F4C" w:rsidRDefault="00511F0B" w:rsidP="00862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lastRenderedPageBreak/>
              <w:t>Различает подготовленную и неподготовленную речь.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примеры неподготовленной речи.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Называет приёмы подготовки устного высказывания.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Демонстрирует уместное использование приёмов подготовки, которые важны с точки зрения достижения задачи высказывания.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Приводит примеры ситуаций, когда следует говорить подробно, а когда – кратко.</w:t>
            </w:r>
          </w:p>
        </w:tc>
        <w:tc>
          <w:tcPr>
            <w:tcW w:w="1920" w:type="dxa"/>
          </w:tcPr>
          <w:p w:rsidR="00511F0B" w:rsidRPr="00542F4C" w:rsidRDefault="00511F0B" w:rsidP="0016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511F0B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Похвала (комплимент).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080" w:type="dxa"/>
          </w:tcPr>
          <w:p w:rsidR="00511F0B" w:rsidRPr="00542F4C" w:rsidRDefault="00511F0B" w:rsidP="00862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Оценивает похвалу с точки зрения её правдивости и отобранных средств выражения.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Выражает похвалу и отвечает на неё в соответствии с коммуникативной ситуацией.</w:t>
            </w:r>
          </w:p>
        </w:tc>
        <w:tc>
          <w:tcPr>
            <w:tcW w:w="1920" w:type="dxa"/>
          </w:tcPr>
          <w:p w:rsidR="00511F0B" w:rsidRPr="00542F4C" w:rsidRDefault="00511F0B" w:rsidP="0016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511F0B" w:rsidP="00D901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Слушаем, вдумываемся.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080" w:type="dxa"/>
          </w:tcPr>
          <w:p w:rsidR="00511F0B" w:rsidRPr="00542F4C" w:rsidRDefault="00511F0B" w:rsidP="00862B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Называет задачи слушания.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Формулирует свою задачу как слушателя в конкретной ситуации.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Демонстрирует уместное использование сигналов внимательного слушателя.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Демонстрирует использование приёмов слушания, эффективных в предложенных риторических задачах.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Оценивает свои особенности как слушателя.</w:t>
            </w:r>
          </w:p>
        </w:tc>
        <w:tc>
          <w:tcPr>
            <w:tcW w:w="1920" w:type="dxa"/>
          </w:tcPr>
          <w:p w:rsidR="00511F0B" w:rsidRPr="00542F4C" w:rsidRDefault="00511F0B" w:rsidP="0016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Учимся читать, писать.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080" w:type="dxa"/>
          </w:tcPr>
          <w:p w:rsidR="00511F0B" w:rsidRPr="00542F4C" w:rsidRDefault="00511F0B" w:rsidP="00862B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роль различных выделений в учебных текстах.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Перерабатывает прочитанный учебный текст, определяя его тему, основную мысль, составляя план.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Объясняет, зачем нужно исправлять текст.</w:t>
            </w:r>
          </w:p>
          <w:p w:rsidR="00511F0B" w:rsidRPr="00542F4C" w:rsidRDefault="00511F0B" w:rsidP="004709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Называет некоторые приёмы редактирования (вставка; замена слова, словосочетания и т.д.; исключение ненужного и т.д.).</w:t>
            </w:r>
          </w:p>
          <w:p w:rsidR="00511F0B" w:rsidRPr="002B3602" w:rsidRDefault="00511F0B" w:rsidP="004709E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Вносит правку в свой и чужой текст, пользуясь изученными приёмами.</w:t>
            </w:r>
          </w:p>
          <w:p w:rsidR="002B3602" w:rsidRPr="00542F4C" w:rsidRDefault="002B3602" w:rsidP="002B360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Вежливое общение.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080" w:type="dxa"/>
          </w:tcPr>
          <w:p w:rsidR="00511F0B" w:rsidRPr="00542F4C" w:rsidRDefault="00511F0B" w:rsidP="004709E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Дает определение вежливости.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свою и чужую степень вежливости (вежливо–невежливо–грубо) в разных ситуациях.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Оценивает соответствие вежливых слов добрым делам.</w:t>
            </w: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511F0B" w:rsidRPr="00542F4C" w:rsidTr="004E17A8">
        <w:tc>
          <w:tcPr>
            <w:tcW w:w="14786" w:type="dxa"/>
            <w:gridSpan w:val="5"/>
          </w:tcPr>
          <w:p w:rsidR="00511F0B" w:rsidRPr="00542F4C" w:rsidRDefault="00511F0B" w:rsidP="0016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2F4C">
              <w:rPr>
                <w:rFonts w:ascii="Times New Roman" w:hAnsi="Times New Roman" w:cs="Times New Roman"/>
                <w:b/>
                <w:sz w:val="24"/>
                <w:szCs w:val="24"/>
              </w:rPr>
              <w:t>. Текст. Речевые жанры. (17 часов)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Разные тексты.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lastRenderedPageBreak/>
              <w:t>Называет признаки текста, типы текстов.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Объясняет, чем отличаются устные и письменные тексты.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Характеризует разные тексты с точки зрения их коммуникативных задач, сферы употребления.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Различает диалог и монолог.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диалог и монолог с точки зрения речевого поведения коммуникантов.</w:t>
            </w: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/>
                <w:sz w:val="24"/>
                <w:szCs w:val="24"/>
              </w:rPr>
            </w:pPr>
            <w:r w:rsidRPr="00542F4C">
              <w:rPr>
                <w:rFonts w:ascii="Times New Roman" w:hAnsi="Times New Roman"/>
                <w:sz w:val="24"/>
                <w:szCs w:val="24"/>
              </w:rPr>
              <w:lastRenderedPageBreak/>
              <w:t>Проверь себя.</w:t>
            </w:r>
          </w:p>
          <w:p w:rsidR="00511F0B" w:rsidRPr="00542F4C" w:rsidRDefault="00511F0B" w:rsidP="004E17A8">
            <w:pPr>
              <w:rPr>
                <w:rFonts w:ascii="Times New Roman" w:hAnsi="Times New Roman"/>
                <w:sz w:val="24"/>
                <w:szCs w:val="24"/>
              </w:rPr>
            </w:pPr>
            <w:r w:rsidRPr="00542F4C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Правильная речь.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Объясняет, как нарушение норм мешает взаимопониманию, успешному общению.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Определяет, как нарушение норм характеризует говорящего или пишущего.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Демонстрирует умение пользоваться орфографическим, орфоэпическим и толковым словарём.</w:t>
            </w: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Презентация сочинения.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Правила успешного пересказа.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Определяет способы сжатия текста при сравнении с исходным: способ исключения подробностей и способ обобщённого изложения текста.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Реализовывает сжатый текст, пользуясь способом исключения подробностей и способом обобщения.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Выделяет в исходном тексте материал, относящийся к теме выборочного пересказа.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Реализовывает выборочный (подробный и сжатый) пересказ на основе произведённой выборки частей текста.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Определяет необходимость и уместность использования цитаты в пересказе.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Вводит в пересказ эффективные цитаты.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Определяет в аннотации те части, в которых сжато говорится об авторе, событиях, героях книги.</w:t>
            </w: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Поздравляю тебя... вас...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структуру поздравления – устного и письменного.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Оценивает поздравление с точки зрения его соответствия речевой ситуации.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Реализует поздравление в устной и письменной форме с праздником (с днём рождения, успехом и т.д.) и отвечает на устное поздравление.</w:t>
            </w:r>
          </w:p>
        </w:tc>
        <w:tc>
          <w:tcPr>
            <w:tcW w:w="1920" w:type="dxa"/>
          </w:tcPr>
          <w:p w:rsidR="00511F0B" w:rsidRPr="00542F4C" w:rsidRDefault="00511F0B" w:rsidP="0016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Учись объяснять и доказывать.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известные структуры рассуждений, в том числе рассуждение с выводом.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lastRenderedPageBreak/>
              <w:t>Объясняет роль правила и цитаты в рассуждении.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Моделирует рассуждения, пользуясь правилами и цитатами как доказательствами.</w:t>
            </w: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Что общего - чем отличаются.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Анализирует сравнительные описания, их структуру.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Называет правила сравнения.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Реализовывает сравнительные описания сходных предметов, понятий с учётом задачи сравнения.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Определяет способ построения сравнительного описания: последовательное или параллельное сравнение.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Реализовывает сравнительное описание разными способами.</w:t>
            </w:r>
          </w:p>
        </w:tc>
        <w:tc>
          <w:tcPr>
            <w:tcW w:w="1920" w:type="dxa"/>
          </w:tcPr>
          <w:p w:rsidR="00511F0B" w:rsidRPr="00542F4C" w:rsidRDefault="00511F0B" w:rsidP="004E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511F0B" w:rsidRPr="00542F4C" w:rsidTr="0023528B">
        <w:tc>
          <w:tcPr>
            <w:tcW w:w="675" w:type="dxa"/>
          </w:tcPr>
          <w:p w:rsidR="00511F0B" w:rsidRPr="00542F4C" w:rsidRDefault="00511F0B" w:rsidP="00162B2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F0B" w:rsidRPr="00542F4C" w:rsidRDefault="00D90198" w:rsidP="00862B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Подведем итоги.</w:t>
            </w:r>
          </w:p>
        </w:tc>
        <w:tc>
          <w:tcPr>
            <w:tcW w:w="1559" w:type="dxa"/>
          </w:tcPr>
          <w:p w:rsidR="00511F0B" w:rsidRPr="00542F4C" w:rsidRDefault="00511F0B" w:rsidP="0086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080" w:type="dxa"/>
          </w:tcPr>
          <w:p w:rsidR="00511F0B" w:rsidRPr="00542F4C" w:rsidRDefault="00511F0B" w:rsidP="00ED2F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42F4C">
              <w:rPr>
                <w:rFonts w:ascii="Times New Roman" w:hAnsi="Times New Roman" w:cs="Times New Roman"/>
                <w:b/>
                <w:sz w:val="24"/>
              </w:rPr>
              <w:t>Ученик: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Реализовывает изученные типы текстов, речевые жанры.</w:t>
            </w:r>
          </w:p>
          <w:p w:rsidR="00511F0B" w:rsidRPr="00542F4C" w:rsidRDefault="00511F0B" w:rsidP="00ED2F1B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>Разыгрывает риторические игры.</w:t>
            </w:r>
          </w:p>
        </w:tc>
        <w:tc>
          <w:tcPr>
            <w:tcW w:w="1920" w:type="dxa"/>
          </w:tcPr>
          <w:p w:rsidR="00511F0B" w:rsidRPr="00542F4C" w:rsidRDefault="00511F0B" w:rsidP="0016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мероприятие.</w:t>
            </w:r>
          </w:p>
        </w:tc>
      </w:tr>
    </w:tbl>
    <w:p w:rsidR="002B3602" w:rsidRDefault="002B3602" w:rsidP="00026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82C" w:rsidRPr="00542F4C" w:rsidRDefault="0029382C" w:rsidP="00026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1B" w:rsidRPr="00542F4C" w:rsidRDefault="00ED2F1B" w:rsidP="00ED2F1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2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Описание учебно-методического и материально-технического обеспечения </w:t>
      </w:r>
      <w:r w:rsidR="008051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образовательной деятельности</w:t>
      </w:r>
    </w:p>
    <w:p w:rsidR="00ED2F1B" w:rsidRPr="00542F4C" w:rsidRDefault="00ED2F1B" w:rsidP="00ED2F1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ED2F1B" w:rsidRPr="00542F4C" w:rsidTr="004E17A8">
        <w:trPr>
          <w:jc w:val="center"/>
        </w:trPr>
        <w:tc>
          <w:tcPr>
            <w:tcW w:w="1666" w:type="pct"/>
          </w:tcPr>
          <w:p w:rsidR="00ED2F1B" w:rsidRPr="00542F4C" w:rsidRDefault="00ED2F1B" w:rsidP="004E17A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667" w:type="pct"/>
          </w:tcPr>
          <w:p w:rsidR="00ED2F1B" w:rsidRPr="00542F4C" w:rsidRDefault="00ED2F1B" w:rsidP="004E17A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1667" w:type="pct"/>
          </w:tcPr>
          <w:p w:rsidR="00ED2F1B" w:rsidRPr="00542F4C" w:rsidRDefault="00ED2F1B" w:rsidP="004E17A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ED2F1B" w:rsidRPr="00AC1E0C" w:rsidTr="004E17A8">
        <w:trPr>
          <w:jc w:val="center"/>
        </w:trPr>
        <w:tc>
          <w:tcPr>
            <w:tcW w:w="1666" w:type="pct"/>
          </w:tcPr>
          <w:p w:rsidR="00ED2F1B" w:rsidRPr="00542F4C" w:rsidRDefault="00ED2F1B" w:rsidP="00ED2F1B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 xml:space="preserve">Ладыженская Т.А. и др. Детская риторика (3 класс): Учебники-тетради /Под ред. Т.А. Ладыженской. - М., 2013. </w:t>
            </w:r>
          </w:p>
          <w:p w:rsidR="00ED2F1B" w:rsidRPr="00542F4C" w:rsidRDefault="00ED2F1B" w:rsidP="00ED2F1B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F4C">
              <w:rPr>
                <w:rFonts w:ascii="Times New Roman" w:hAnsi="Times New Roman" w:cs="Times New Roman"/>
                <w:sz w:val="24"/>
              </w:rPr>
              <w:t xml:space="preserve">Ладыженская Т.А. и др. Детская риторика: Методические рекомендации. (3 класс) / Под ред. Т.А. Ладыженской. - М., 2013. </w:t>
            </w:r>
          </w:p>
        </w:tc>
        <w:tc>
          <w:tcPr>
            <w:tcW w:w="1667" w:type="pct"/>
          </w:tcPr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1;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1;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 1;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1;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мультимедийный </w:t>
            </w:r>
            <w:r w:rsidR="00EB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1;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офисный пакет, антивирус 1;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русскому языку;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система;</w:t>
            </w:r>
          </w:p>
          <w:p w:rsidR="00ED2F1B" w:rsidRPr="00542F4C" w:rsidRDefault="00ED2F1B" w:rsidP="00ED2F1B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презентации.</w:t>
            </w:r>
          </w:p>
        </w:tc>
        <w:tc>
          <w:tcPr>
            <w:tcW w:w="1667" w:type="pct"/>
          </w:tcPr>
          <w:p w:rsidR="00ED2F1B" w:rsidRPr="00AC1E0C" w:rsidRDefault="00ED2F1B" w:rsidP="004E17A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тетради.</w:t>
            </w:r>
          </w:p>
          <w:p w:rsidR="00ED2F1B" w:rsidRPr="00AC1E0C" w:rsidRDefault="00ED2F1B" w:rsidP="004E17A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82C" w:rsidRDefault="0029382C" w:rsidP="003951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1DC" w:rsidRPr="00B741D9" w:rsidRDefault="008051DC" w:rsidP="008051D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Календарно – тематическое планирование по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учебному курсу «Детская риторика»</w:t>
      </w: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составленное с учётом календарного учебного графика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</w:t>
      </w: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на текущий учебный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6"/>
        <w:gridCol w:w="10652"/>
        <w:gridCol w:w="1768"/>
        <w:gridCol w:w="1600"/>
      </w:tblGrid>
      <w:tr w:rsidR="00F368FC" w:rsidTr="00632D82">
        <w:trPr>
          <w:trHeight w:val="135"/>
        </w:trPr>
        <w:tc>
          <w:tcPr>
            <w:tcW w:w="259" w:type="pct"/>
            <w:vMerge w:val="restart"/>
          </w:tcPr>
          <w:p w:rsidR="00F368FC" w:rsidRDefault="00F368FC" w:rsidP="00ED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2" w:type="pct"/>
            <w:vMerge w:val="restart"/>
          </w:tcPr>
          <w:p w:rsidR="00F368FC" w:rsidRDefault="00F368FC" w:rsidP="00F36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9" w:type="pct"/>
            <w:gridSpan w:val="2"/>
          </w:tcPr>
          <w:p w:rsidR="00F368FC" w:rsidRDefault="00F368FC" w:rsidP="00ED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368FC" w:rsidTr="00632D82">
        <w:trPr>
          <w:trHeight w:val="135"/>
        </w:trPr>
        <w:tc>
          <w:tcPr>
            <w:tcW w:w="259" w:type="pct"/>
            <w:vMerge/>
          </w:tcPr>
          <w:p w:rsidR="00F368FC" w:rsidRDefault="00F368FC" w:rsidP="00ED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pct"/>
            <w:vMerge/>
          </w:tcPr>
          <w:p w:rsidR="00F368FC" w:rsidRDefault="00F368FC" w:rsidP="00ED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F368FC" w:rsidRDefault="00F368FC" w:rsidP="00ED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41" w:type="pct"/>
          </w:tcPr>
          <w:p w:rsidR="00F368FC" w:rsidRDefault="00F368FC" w:rsidP="00ED2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368FC" w:rsidTr="00632D82">
        <w:trPr>
          <w:trHeight w:val="135"/>
        </w:trPr>
        <w:tc>
          <w:tcPr>
            <w:tcW w:w="5000" w:type="pct"/>
            <w:gridSpan w:val="4"/>
          </w:tcPr>
          <w:p w:rsidR="00F368FC" w:rsidRDefault="00F368FC" w:rsidP="00F3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Общение.</w:t>
            </w: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Что мы помним о речевой ситуации.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Твои речевые роли.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С какой целью? Зачем?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Неподготовленная речь.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Особенности неподготовленной речи.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Подготовленная речь.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Приёмы подготовки.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Говорим подробно, кратко.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Похвала.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1" w:type="pct"/>
          </w:tcPr>
          <w:p w:rsidR="00D607B7" w:rsidRPr="00F368FC" w:rsidRDefault="00D607B7" w:rsidP="00ED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Слушаем, вдумываемся.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Слушаем по-разному.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Читаем учебные тексты.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Учимся писать, редактировать.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Что такое вежливость. Вежливо, невежливо, грубо.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511F0B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Добрые дела – добрые слова. Проверь себя.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5000" w:type="pct"/>
            <w:gridSpan w:val="4"/>
          </w:tcPr>
          <w:p w:rsidR="00D607B7" w:rsidRPr="00511F0B" w:rsidRDefault="00D607B7" w:rsidP="00F3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0B">
              <w:rPr>
                <w:rFonts w:ascii="Times New Roman" w:hAnsi="Times New Roman" w:cs="Times New Roman"/>
                <w:b/>
                <w:sz w:val="24"/>
                <w:szCs w:val="24"/>
              </w:rPr>
              <w:t>Текст. Речевые жанры.</w:t>
            </w: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Разные тексты.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B7" w:rsidRPr="00F368FC" w:rsidTr="00632D82">
        <w:trPr>
          <w:trHeight w:val="135"/>
        </w:trPr>
        <w:tc>
          <w:tcPr>
            <w:tcW w:w="259" w:type="pct"/>
          </w:tcPr>
          <w:p w:rsidR="00D607B7" w:rsidRPr="00F368FC" w:rsidRDefault="00D607B7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607B7" w:rsidRPr="00511F0B" w:rsidRDefault="00D607B7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598" w:type="pct"/>
          </w:tcPr>
          <w:p w:rsidR="00D607B7" w:rsidRPr="004435E8" w:rsidRDefault="00D607B7" w:rsidP="00D6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41" w:type="pct"/>
          </w:tcPr>
          <w:p w:rsidR="00D607B7" w:rsidRPr="00F368FC" w:rsidRDefault="00D607B7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Пиши правильно!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Произноси правильно!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Употребляй слова правильно!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Выбери нужное.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Цитата в пересказе.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Кратко о книге.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Поздравляю кого? С чем? Как? Желаю кому? Чего? Как?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С днём рождения! С Новым годом! С праздником 8 Марта!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Рассуждение. Вывод в рассуждении.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511F0B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511F0B">
              <w:rPr>
                <w:rFonts w:ascii="Times New Roman" w:hAnsi="Times New Roman"/>
                <w:sz w:val="24"/>
                <w:szCs w:val="24"/>
              </w:rPr>
              <w:t>Правило в доказательстве. Цитата в доказательстве.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E0676E" w:rsidRDefault="00DA6666" w:rsidP="00511F0B">
            <w:pPr>
              <w:rPr>
                <w:rFonts w:ascii="Times New Roman" w:hAnsi="Times New Roman"/>
                <w:sz w:val="24"/>
                <w:szCs w:val="24"/>
              </w:rPr>
            </w:pPr>
            <w:r w:rsidRPr="00E0676E">
              <w:rPr>
                <w:rFonts w:ascii="Times New Roman" w:hAnsi="Times New Roman"/>
                <w:sz w:val="24"/>
                <w:szCs w:val="24"/>
              </w:rPr>
              <w:t>Сравни и скажи.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E0676E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E0676E">
              <w:rPr>
                <w:rFonts w:ascii="Times New Roman" w:hAnsi="Times New Roman"/>
                <w:sz w:val="24"/>
                <w:szCs w:val="24"/>
              </w:rPr>
              <w:t>Правила сравнения.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E0676E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 w:rsidRPr="00E0676E">
              <w:rPr>
                <w:rFonts w:ascii="Times New Roman" w:hAnsi="Times New Roman"/>
                <w:sz w:val="24"/>
                <w:szCs w:val="24"/>
              </w:rPr>
              <w:t>Как строятся сравнительные тексты.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35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66" w:rsidRPr="00F368FC" w:rsidTr="00632D82">
        <w:trPr>
          <w:trHeight w:val="135"/>
        </w:trPr>
        <w:tc>
          <w:tcPr>
            <w:tcW w:w="259" w:type="pct"/>
          </w:tcPr>
          <w:p w:rsidR="00DA6666" w:rsidRPr="00F368FC" w:rsidRDefault="00DA6666" w:rsidP="00F368F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DA6666" w:rsidRPr="00E0676E" w:rsidRDefault="00DA6666" w:rsidP="00F36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Риторический праздник. </w:t>
            </w:r>
            <w:r w:rsidRPr="00E0676E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598" w:type="pct"/>
          </w:tcPr>
          <w:p w:rsidR="00DA6666" w:rsidRPr="004435E8" w:rsidRDefault="00DA6666" w:rsidP="00DA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41" w:type="pct"/>
          </w:tcPr>
          <w:p w:rsidR="00DA6666" w:rsidRPr="00F368FC" w:rsidRDefault="00DA6666" w:rsidP="004E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F1B" w:rsidRPr="00ED2F1B" w:rsidRDefault="00ED2F1B" w:rsidP="00ED2F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0E8" w:rsidRDefault="001110E8" w:rsidP="00026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10E8" w:rsidSect="0039519D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DCA"/>
    <w:multiLevelType w:val="hybridMultilevel"/>
    <w:tmpl w:val="5588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C5583"/>
    <w:multiLevelType w:val="hybridMultilevel"/>
    <w:tmpl w:val="AA4C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827"/>
    <w:multiLevelType w:val="hybridMultilevel"/>
    <w:tmpl w:val="A92EB52C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B1D7C"/>
    <w:multiLevelType w:val="hybridMultilevel"/>
    <w:tmpl w:val="C1C07490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A7A74"/>
    <w:multiLevelType w:val="hybridMultilevel"/>
    <w:tmpl w:val="EF260A5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A0B3B"/>
    <w:multiLevelType w:val="hybridMultilevel"/>
    <w:tmpl w:val="2984FF8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8182D62"/>
    <w:multiLevelType w:val="hybridMultilevel"/>
    <w:tmpl w:val="7F3A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8" w15:restartNumberingAfterBreak="0">
    <w:nsid w:val="0E7D0D46"/>
    <w:multiLevelType w:val="hybridMultilevel"/>
    <w:tmpl w:val="1586FD1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67C6F"/>
    <w:multiLevelType w:val="hybridMultilevel"/>
    <w:tmpl w:val="1C622D4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2352C"/>
    <w:multiLevelType w:val="hybridMultilevel"/>
    <w:tmpl w:val="D8F26FF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D0D6B"/>
    <w:multiLevelType w:val="hybridMultilevel"/>
    <w:tmpl w:val="9AECC58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FD3145"/>
    <w:multiLevelType w:val="hybridMultilevel"/>
    <w:tmpl w:val="DA4C196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07CB9"/>
    <w:multiLevelType w:val="hybridMultilevel"/>
    <w:tmpl w:val="F440FF0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5D75E9"/>
    <w:multiLevelType w:val="hybridMultilevel"/>
    <w:tmpl w:val="817A98DC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F36A43"/>
    <w:multiLevelType w:val="hybridMultilevel"/>
    <w:tmpl w:val="A5B6B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81922"/>
    <w:multiLevelType w:val="hybridMultilevel"/>
    <w:tmpl w:val="B798B05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74E89"/>
    <w:multiLevelType w:val="hybridMultilevel"/>
    <w:tmpl w:val="3BE6333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575E0D"/>
    <w:multiLevelType w:val="hybridMultilevel"/>
    <w:tmpl w:val="CB22558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F352E"/>
    <w:multiLevelType w:val="hybridMultilevel"/>
    <w:tmpl w:val="EDC8D54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C58C0"/>
    <w:multiLevelType w:val="hybridMultilevel"/>
    <w:tmpl w:val="2466E97E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19FD"/>
    <w:multiLevelType w:val="hybridMultilevel"/>
    <w:tmpl w:val="902ED14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16EBD"/>
    <w:multiLevelType w:val="hybridMultilevel"/>
    <w:tmpl w:val="AA4C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900895"/>
    <w:multiLevelType w:val="hybridMultilevel"/>
    <w:tmpl w:val="D56AD4C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57606F"/>
    <w:multiLevelType w:val="hybridMultilevel"/>
    <w:tmpl w:val="85360C14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151FE"/>
    <w:multiLevelType w:val="hybridMultilevel"/>
    <w:tmpl w:val="A7EA667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921CDE"/>
    <w:multiLevelType w:val="hybridMultilevel"/>
    <w:tmpl w:val="2C0E76B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193869"/>
    <w:multiLevelType w:val="hybridMultilevel"/>
    <w:tmpl w:val="C6CE4A9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D66223"/>
    <w:multiLevelType w:val="hybridMultilevel"/>
    <w:tmpl w:val="49080AE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1B5D6A"/>
    <w:multiLevelType w:val="hybridMultilevel"/>
    <w:tmpl w:val="F0B0201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FE12AD"/>
    <w:multiLevelType w:val="hybridMultilevel"/>
    <w:tmpl w:val="923CA77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4355C"/>
    <w:multiLevelType w:val="hybridMultilevel"/>
    <w:tmpl w:val="9FE6B8F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B27D5D"/>
    <w:multiLevelType w:val="hybridMultilevel"/>
    <w:tmpl w:val="59D82588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61B45"/>
    <w:multiLevelType w:val="hybridMultilevel"/>
    <w:tmpl w:val="92E848BA"/>
    <w:lvl w:ilvl="0" w:tplc="2954E9FA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65E434B8"/>
    <w:multiLevelType w:val="hybridMultilevel"/>
    <w:tmpl w:val="8DEC3F68"/>
    <w:lvl w:ilvl="0" w:tplc="669870CC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6325EF4"/>
    <w:multiLevelType w:val="hybridMultilevel"/>
    <w:tmpl w:val="CD9E9E6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828E6"/>
    <w:multiLevelType w:val="hybridMultilevel"/>
    <w:tmpl w:val="8EF8671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878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218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320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422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524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626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727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829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9314" w:hanging="736"/>
      </w:pPr>
      <w:rPr>
        <w:rFonts w:hint="default"/>
      </w:rPr>
    </w:lvl>
  </w:abstractNum>
  <w:abstractNum w:abstractNumId="39" w15:restartNumberingAfterBreak="0">
    <w:nsid w:val="6B1F5016"/>
    <w:multiLevelType w:val="hybridMultilevel"/>
    <w:tmpl w:val="48429CBE"/>
    <w:lvl w:ilvl="0" w:tplc="669870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60BDF"/>
    <w:multiLevelType w:val="hybridMultilevel"/>
    <w:tmpl w:val="F43E7F9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1EB21A4"/>
    <w:multiLevelType w:val="hybridMultilevel"/>
    <w:tmpl w:val="78BAE07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4C79CF"/>
    <w:multiLevelType w:val="hybridMultilevel"/>
    <w:tmpl w:val="BD9C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4C72"/>
    <w:multiLevelType w:val="hybridMultilevel"/>
    <w:tmpl w:val="CF2E9F3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556B8"/>
    <w:multiLevelType w:val="hybridMultilevel"/>
    <w:tmpl w:val="242C215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315B72"/>
    <w:multiLevelType w:val="hybridMultilevel"/>
    <w:tmpl w:val="1948548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41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40"/>
  </w:num>
  <w:num w:numId="9">
    <w:abstractNumId w:val="13"/>
  </w:num>
  <w:num w:numId="10">
    <w:abstractNumId w:val="8"/>
  </w:num>
  <w:num w:numId="11">
    <w:abstractNumId w:val="9"/>
  </w:num>
  <w:num w:numId="12">
    <w:abstractNumId w:val="36"/>
  </w:num>
  <w:num w:numId="13">
    <w:abstractNumId w:val="22"/>
  </w:num>
  <w:num w:numId="14">
    <w:abstractNumId w:val="26"/>
  </w:num>
  <w:num w:numId="15">
    <w:abstractNumId w:val="16"/>
  </w:num>
  <w:num w:numId="16">
    <w:abstractNumId w:val="10"/>
  </w:num>
  <w:num w:numId="17">
    <w:abstractNumId w:val="32"/>
  </w:num>
  <w:num w:numId="18">
    <w:abstractNumId w:val="31"/>
  </w:num>
  <w:num w:numId="19">
    <w:abstractNumId w:val="46"/>
  </w:num>
  <w:num w:numId="20">
    <w:abstractNumId w:val="38"/>
  </w:num>
  <w:num w:numId="21">
    <w:abstractNumId w:val="7"/>
  </w:num>
  <w:num w:numId="22">
    <w:abstractNumId w:val="2"/>
  </w:num>
  <w:num w:numId="23">
    <w:abstractNumId w:val="5"/>
  </w:num>
  <w:num w:numId="24">
    <w:abstractNumId w:val="20"/>
  </w:num>
  <w:num w:numId="25">
    <w:abstractNumId w:val="14"/>
  </w:num>
  <w:num w:numId="26">
    <w:abstractNumId w:val="39"/>
  </w:num>
  <w:num w:numId="27">
    <w:abstractNumId w:val="33"/>
  </w:num>
  <w:num w:numId="28">
    <w:abstractNumId w:val="3"/>
  </w:num>
  <w:num w:numId="29">
    <w:abstractNumId w:val="25"/>
  </w:num>
  <w:num w:numId="30">
    <w:abstractNumId w:val="35"/>
  </w:num>
  <w:num w:numId="31">
    <w:abstractNumId w:val="0"/>
  </w:num>
  <w:num w:numId="32">
    <w:abstractNumId w:val="24"/>
  </w:num>
  <w:num w:numId="33">
    <w:abstractNumId w:val="27"/>
  </w:num>
  <w:num w:numId="34">
    <w:abstractNumId w:val="44"/>
  </w:num>
  <w:num w:numId="35">
    <w:abstractNumId w:val="37"/>
  </w:num>
  <w:num w:numId="36">
    <w:abstractNumId w:val="19"/>
  </w:num>
  <w:num w:numId="37">
    <w:abstractNumId w:val="18"/>
  </w:num>
  <w:num w:numId="38">
    <w:abstractNumId w:val="34"/>
  </w:num>
  <w:num w:numId="39">
    <w:abstractNumId w:val="42"/>
  </w:num>
  <w:num w:numId="40">
    <w:abstractNumId w:val="12"/>
  </w:num>
  <w:num w:numId="41">
    <w:abstractNumId w:val="30"/>
  </w:num>
  <w:num w:numId="42">
    <w:abstractNumId w:val="28"/>
  </w:num>
  <w:num w:numId="43">
    <w:abstractNumId w:val="45"/>
  </w:num>
  <w:num w:numId="44">
    <w:abstractNumId w:val="29"/>
  </w:num>
  <w:num w:numId="45">
    <w:abstractNumId w:val="17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28C"/>
    <w:rsid w:val="0002628C"/>
    <w:rsid w:val="00041750"/>
    <w:rsid w:val="000740E8"/>
    <w:rsid w:val="000855A0"/>
    <w:rsid w:val="000C214E"/>
    <w:rsid w:val="000F29C8"/>
    <w:rsid w:val="00106415"/>
    <w:rsid w:val="001110E8"/>
    <w:rsid w:val="001401BB"/>
    <w:rsid w:val="00162B2E"/>
    <w:rsid w:val="001A159D"/>
    <w:rsid w:val="0023528B"/>
    <w:rsid w:val="0029382C"/>
    <w:rsid w:val="002B3602"/>
    <w:rsid w:val="00325CF8"/>
    <w:rsid w:val="0039519D"/>
    <w:rsid w:val="003954F0"/>
    <w:rsid w:val="003E2EA3"/>
    <w:rsid w:val="00415B04"/>
    <w:rsid w:val="00446118"/>
    <w:rsid w:val="004709E4"/>
    <w:rsid w:val="00492143"/>
    <w:rsid w:val="004E17A8"/>
    <w:rsid w:val="00511F0B"/>
    <w:rsid w:val="00513DD1"/>
    <w:rsid w:val="00532B65"/>
    <w:rsid w:val="00542F4C"/>
    <w:rsid w:val="005456A3"/>
    <w:rsid w:val="005D013E"/>
    <w:rsid w:val="005E2B4A"/>
    <w:rsid w:val="00632D82"/>
    <w:rsid w:val="006866C7"/>
    <w:rsid w:val="0069274E"/>
    <w:rsid w:val="008051DC"/>
    <w:rsid w:val="00862B5E"/>
    <w:rsid w:val="008925ED"/>
    <w:rsid w:val="008C5A9A"/>
    <w:rsid w:val="00985247"/>
    <w:rsid w:val="009B5AF7"/>
    <w:rsid w:val="00A24422"/>
    <w:rsid w:val="00A863EA"/>
    <w:rsid w:val="00A91C45"/>
    <w:rsid w:val="00A970ED"/>
    <w:rsid w:val="00AF40A0"/>
    <w:rsid w:val="00B21E07"/>
    <w:rsid w:val="00B47DF6"/>
    <w:rsid w:val="00C277A2"/>
    <w:rsid w:val="00C35266"/>
    <w:rsid w:val="00C640CA"/>
    <w:rsid w:val="00C904BC"/>
    <w:rsid w:val="00CA1668"/>
    <w:rsid w:val="00CE478A"/>
    <w:rsid w:val="00CF34A6"/>
    <w:rsid w:val="00D607B7"/>
    <w:rsid w:val="00D61868"/>
    <w:rsid w:val="00D90198"/>
    <w:rsid w:val="00DA6666"/>
    <w:rsid w:val="00E81172"/>
    <w:rsid w:val="00EB01EF"/>
    <w:rsid w:val="00EB0574"/>
    <w:rsid w:val="00EB7E79"/>
    <w:rsid w:val="00ED2F1B"/>
    <w:rsid w:val="00F030A3"/>
    <w:rsid w:val="00F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9AFCD9"/>
  <w15:docId w15:val="{A1AE7432-8DC1-4ED3-AC06-B514B96F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628C"/>
    <w:pPr>
      <w:ind w:left="720"/>
      <w:contextualSpacing/>
    </w:pPr>
  </w:style>
  <w:style w:type="table" w:styleId="a4">
    <w:name w:val="Table Grid"/>
    <w:basedOn w:val="a1"/>
    <w:uiPriority w:val="59"/>
    <w:rsid w:val="00111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3548-EAC6-40F4-80C2-298D1D6F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36</cp:lastModifiedBy>
  <cp:revision>18</cp:revision>
  <cp:lastPrinted>2020-10-26T07:52:00Z</cp:lastPrinted>
  <dcterms:created xsi:type="dcterms:W3CDTF">2019-09-22T07:01:00Z</dcterms:created>
  <dcterms:modified xsi:type="dcterms:W3CDTF">2021-02-04T09:34:00Z</dcterms:modified>
</cp:coreProperties>
</file>